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EB" w:rsidRPr="0005004D" w:rsidRDefault="004919EB" w:rsidP="000500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4D">
        <w:rPr>
          <w:rFonts w:ascii="Times New Roman" w:hAnsi="Times New Roman" w:cs="Times New Roman"/>
          <w:b/>
          <w:sz w:val="24"/>
          <w:szCs w:val="24"/>
        </w:rPr>
        <w:t>Wymagania edukacyjne z matematyki dla kl. 6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04D">
        <w:rPr>
          <w:rFonts w:ascii="Times New Roman" w:hAnsi="Times New Roman" w:cs="Times New Roman"/>
          <w:b/>
          <w:sz w:val="24"/>
          <w:szCs w:val="24"/>
        </w:rPr>
        <w:t xml:space="preserve">1. Liczby naturalne w dziesiątkowym układzie pozycyjnym.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1) zaokrągla liczby naturalne; </w:t>
      </w:r>
    </w:p>
    <w:p w:rsidR="004919EB" w:rsidRPr="0005004D" w:rsidRDefault="0005004D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19EB" w:rsidRPr="0005004D">
        <w:rPr>
          <w:rFonts w:ascii="Times New Roman" w:hAnsi="Times New Roman" w:cs="Times New Roman"/>
          <w:sz w:val="24"/>
          <w:szCs w:val="24"/>
        </w:rPr>
        <w:t xml:space="preserve">) liczby w zakresie do 3 000 zapisane w systemie rzymskim przedstawia w systemie dziesiątkowym, a zapisane w systemie dziesiątkowym przedstawia w systemie rzymskim.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04D">
        <w:rPr>
          <w:rFonts w:ascii="Times New Roman" w:hAnsi="Times New Roman" w:cs="Times New Roman"/>
          <w:b/>
          <w:sz w:val="24"/>
          <w:szCs w:val="24"/>
        </w:rPr>
        <w:t xml:space="preserve">II. Działania na liczbach naturalnych.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1) dodaje i odejmuje w pamięci liczby naturalne;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2) dodaje i odejmuje liczby naturalne wielocyfrowe sposobem pisemnym i za pomocą kalkulatora; </w:t>
      </w:r>
    </w:p>
    <w:p w:rsidR="004919EB" w:rsidRPr="0005004D" w:rsidRDefault="00161A0F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mnoży i dzieli liczby</w:t>
      </w:r>
      <w:r w:rsidR="004919EB" w:rsidRPr="00050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naturalne</w:t>
      </w:r>
      <w:r w:rsidR="004919EB" w:rsidRPr="0005004D">
        <w:rPr>
          <w:rFonts w:ascii="Times New Roman" w:hAnsi="Times New Roman" w:cs="Times New Roman"/>
          <w:sz w:val="24"/>
          <w:szCs w:val="24"/>
        </w:rPr>
        <w:t xml:space="preserve"> przez sposobem pisemnym, w pamięci (w najprostszych przykładach) i za pomocą kalkulatora (w trudniejszych przykładach);</w:t>
      </w:r>
    </w:p>
    <w:p w:rsidR="00161A0F" w:rsidRDefault="00161A0F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19EB" w:rsidRPr="0005004D">
        <w:rPr>
          <w:rFonts w:ascii="Times New Roman" w:hAnsi="Times New Roman" w:cs="Times New Roman"/>
          <w:sz w:val="24"/>
          <w:szCs w:val="24"/>
        </w:rPr>
        <w:t xml:space="preserve">) stosuje wygodne dla siebie sposoby ułatwiające obliczenia, w tym przemienność i łączność dodawania i mnożenia oraz rozdzielność mnożenia względem dodawania; </w:t>
      </w:r>
    </w:p>
    <w:p w:rsidR="00161A0F" w:rsidRDefault="00161A0F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19EB" w:rsidRPr="0005004D">
        <w:rPr>
          <w:rFonts w:ascii="Times New Roman" w:hAnsi="Times New Roman" w:cs="Times New Roman"/>
          <w:sz w:val="24"/>
          <w:szCs w:val="24"/>
        </w:rPr>
        <w:t xml:space="preserve">) oblicza kwadraty i sześciany liczb naturalnych; </w:t>
      </w:r>
    </w:p>
    <w:p w:rsidR="00161A0F" w:rsidRDefault="00161A0F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19EB" w:rsidRPr="0005004D">
        <w:rPr>
          <w:rFonts w:ascii="Times New Roman" w:hAnsi="Times New Roman" w:cs="Times New Roman"/>
          <w:sz w:val="24"/>
          <w:szCs w:val="24"/>
        </w:rPr>
        <w:t xml:space="preserve">) stosuje reguły dotyczące kolejności wykonywania działań; </w:t>
      </w:r>
    </w:p>
    <w:p w:rsidR="00161A0F" w:rsidRDefault="00161A0F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19EB" w:rsidRPr="0005004D">
        <w:rPr>
          <w:rFonts w:ascii="Times New Roman" w:hAnsi="Times New Roman" w:cs="Times New Roman"/>
          <w:sz w:val="24"/>
          <w:szCs w:val="24"/>
        </w:rPr>
        <w:t xml:space="preserve">) szacuje wyniki działań; </w:t>
      </w:r>
    </w:p>
    <w:p w:rsidR="00161A0F" w:rsidRDefault="00161A0F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19EB" w:rsidRPr="0005004D">
        <w:rPr>
          <w:rFonts w:ascii="Times New Roman" w:hAnsi="Times New Roman" w:cs="Times New Roman"/>
          <w:sz w:val="24"/>
          <w:szCs w:val="24"/>
        </w:rPr>
        <w:t xml:space="preserve">) rozpoznaje wielokrotności danej liczby, kwadraty, sześciany, liczby pierwsze, liczby złożone;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1A0F">
        <w:rPr>
          <w:rFonts w:ascii="Times New Roman" w:hAnsi="Times New Roman" w:cs="Times New Roman"/>
          <w:b/>
          <w:sz w:val="24"/>
          <w:szCs w:val="24"/>
        </w:rPr>
        <w:t>III. Liczby całkowite.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1) podaje praktyczne przykłady stosowania liczb ujemnych;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2) interpretuje liczby całkowite na osi liczbowej;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3) oblicza wartość bezwzględną;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4) porównuje liczby całkowite;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5) wykonuje proste rachunki pamięciowe na liczbach całkowitych.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1A0F">
        <w:rPr>
          <w:rFonts w:ascii="Times New Roman" w:hAnsi="Times New Roman" w:cs="Times New Roman"/>
          <w:b/>
          <w:sz w:val="24"/>
          <w:szCs w:val="24"/>
        </w:rPr>
        <w:t>IV. Ułamki zwykłe i dziesiętne.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161A0F" w:rsidRDefault="00161A0F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19EB" w:rsidRPr="0005004D">
        <w:rPr>
          <w:rFonts w:ascii="Times New Roman" w:hAnsi="Times New Roman" w:cs="Times New Roman"/>
          <w:sz w:val="24"/>
          <w:szCs w:val="24"/>
        </w:rPr>
        <w:t xml:space="preserve">) skraca i rozszerza ułamki zwykłe;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4) sprowadza ułamki zwykłe do wspólnego mianownika;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5) przedstawia ułamki niewłaściwe w postaci liczby mieszanej, a liczbę mieszaną w postaci ułamka niewłaściwego;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6) zapisuje wyrażenia </w:t>
      </w:r>
      <w:proofErr w:type="spellStart"/>
      <w:r w:rsidRPr="0005004D">
        <w:rPr>
          <w:rFonts w:ascii="Times New Roman" w:hAnsi="Times New Roman" w:cs="Times New Roman"/>
          <w:sz w:val="24"/>
          <w:szCs w:val="24"/>
        </w:rPr>
        <w:t>dwumianowane</w:t>
      </w:r>
      <w:proofErr w:type="spellEnd"/>
      <w:r w:rsidRPr="0005004D">
        <w:rPr>
          <w:rFonts w:ascii="Times New Roman" w:hAnsi="Times New Roman" w:cs="Times New Roman"/>
          <w:sz w:val="24"/>
          <w:szCs w:val="24"/>
        </w:rPr>
        <w:t xml:space="preserve"> w postaci ułamka dziesiętnego i odwrotnie;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7) zaznacza i odczytuje ułamki zwykłe i dziesiętne na osi liczbowej oraz odczytuje ułamki zwykłe i dziesiętne zaznaczone na osi liczbowej;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8) zapisuje ułamki dziesiętne skończone w postaci ułamków zwykłych;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9) zamienia ułamki zwykłe o mianownikach będących dzielnikami liczb 10, 100, 1 000 itd. na ułamki dziesiętne skończone dowolną metodą (przez rozszerzanie lub skracanie ułamków zwykłych, dzielenie licznika przez mianownik w pamięci, pisemnie lub za pomocą kalkulatora);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10) zapisuje ułamki zwykłe o mianownikach innych niż wymienione w </w:t>
      </w:r>
      <w:proofErr w:type="spellStart"/>
      <w:r w:rsidRPr="0005004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5004D">
        <w:rPr>
          <w:rFonts w:ascii="Times New Roman" w:hAnsi="Times New Roman" w:cs="Times New Roman"/>
          <w:sz w:val="24"/>
          <w:szCs w:val="24"/>
        </w:rPr>
        <w:t xml:space="preserve"> 9 w postaci rozwinięcia dziesiętnego nieskończonego (z użyciem wielokropka po ostatniej cyfrze), uzyskane w wyniku dzielenia licznika przez mianownik w pamięci, pisemnie lub za pomocą kalkulatora;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11) zaokrągla ułamki dziesiętne;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12) porównuje ułamki (zwykłe i dziesiętne);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13) oblicza liczbę, której część jest podana (wyznacza całość, z której określono część za pomocą ułamka);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lastRenderedPageBreak/>
        <w:t>14) wyznacza liczbę, która powstaje po powiększeniu lub pomniejszeniu o pewną część innej liczby.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1A0F">
        <w:rPr>
          <w:rFonts w:ascii="Times New Roman" w:hAnsi="Times New Roman" w:cs="Times New Roman"/>
          <w:b/>
          <w:sz w:val="24"/>
          <w:szCs w:val="24"/>
        </w:rPr>
        <w:t>V. Działania na ułamkach zwykłych i dziesiętnych.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1) dodaje, odejmuje, mnoży i dzieli ułamki zwykłe o mianownikach jedno- lub dwucyfrowych, a także liczby mieszane;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2) dodaje, odejmuje, mnoży i dzieli ułamki dziesiętne w pamięci (w przykładach najprostszych), pisemnie i za pomocą kalkulatora (w przykładach trudnych);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3) wykonuje nieskomplikowane rachunki, w których występują jednocześnie ułamki zwykłe i dziesiętne;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4) porównuje ułamki z wykorzystaniem ich różnicy;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5) oblicza ułamek danej liczby całkowitej;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6) oblicza kwadraty i sześciany ułamków zwykłych i dziesiętnych oraz liczb mieszanych;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7) oblicza wartość prostych wyrażeń arytmetycznych, stosując reguły dotyczące kolejności wykonywania działań;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8) wykonuje działania na ułamkach dziesiętnych, używając własnych, poprawnych strategii lub za pomocą kalkulatora;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9) oblicza wartości wyrażeń arytmetycznych, wymagających stosowania działań arytmetycznych na liczbach całkowitych lub liczbach zapisanych za pomocą ułamków zwykłych, liczb mieszanych i ułamków dziesiętnych, także wymiernych ujemnych</w:t>
      </w:r>
      <w:r w:rsidR="00161A0F">
        <w:rPr>
          <w:rFonts w:ascii="Times New Roman" w:hAnsi="Times New Roman" w:cs="Times New Roman"/>
          <w:sz w:val="24"/>
          <w:szCs w:val="24"/>
        </w:rPr>
        <w:t>.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1A0F">
        <w:rPr>
          <w:rFonts w:ascii="Times New Roman" w:hAnsi="Times New Roman" w:cs="Times New Roman"/>
          <w:b/>
          <w:sz w:val="24"/>
          <w:szCs w:val="24"/>
        </w:rPr>
        <w:t>VI. Elementy algebry.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1) korzysta z nieskomplikowanych wzorów, w których występują oznaczenia literowe, opisuje wzór słowami;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2) stosuje oznaczenia literowe nieznanych wielkości liczbowych i zapisuje proste wyrażenia algebraiczne na podstawie informacji osadzonych w kontekście praktycznym, na przykład zapisuje obwód trójkąta o bokach: a, a+2, b; rozwiązuje równania pierwszego stopnia z jedną niewiadomą występującą po jednej stronie równania (przez zgadywanie, dopełnianie lub wykonanie działania odwrotnego</w:t>
      </w:r>
      <w:r w:rsidR="00161A0F">
        <w:rPr>
          <w:rFonts w:ascii="Times New Roman" w:hAnsi="Times New Roman" w:cs="Times New Roman"/>
          <w:sz w:val="24"/>
          <w:szCs w:val="24"/>
        </w:rPr>
        <w:t>).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1A0F">
        <w:rPr>
          <w:rFonts w:ascii="Times New Roman" w:hAnsi="Times New Roman" w:cs="Times New Roman"/>
          <w:b/>
          <w:sz w:val="24"/>
          <w:szCs w:val="24"/>
        </w:rPr>
        <w:t>VII. Proste i odcinki.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A0F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1) rozpoznaje i nazywa figury: punkt, prosta, półprosta, odcinek;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2) rozpoznaje proste i odcinki prostopadłe i równoległe,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3) rysuje pary odcinków prostopadłych i równoległych; ; </w:t>
      </w:r>
    </w:p>
    <w:p w:rsidR="004919EB" w:rsidRPr="0005004D" w:rsidRDefault="00BC6BA6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19EB" w:rsidRPr="0005004D">
        <w:rPr>
          <w:rFonts w:ascii="Times New Roman" w:hAnsi="Times New Roman" w:cs="Times New Roman"/>
          <w:sz w:val="24"/>
          <w:szCs w:val="24"/>
        </w:rPr>
        <w:t>) znajduje odległość punktu od prostej.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6BA6">
        <w:rPr>
          <w:rFonts w:ascii="Times New Roman" w:hAnsi="Times New Roman" w:cs="Times New Roman"/>
          <w:b/>
          <w:sz w:val="24"/>
          <w:szCs w:val="24"/>
        </w:rPr>
        <w:t>VIII. Kąty.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1) wskazuje w dowolnym kącie ramiona i wierzchołek;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2) mierzy z dokładnością do 1° kąty mniejsze niż 180°;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3) rysuje kąty mniejsze od 180°;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4) rozpoznaje kąt prosty, ostry i rozwarty;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5) porównuje kąty;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6) rozpoznaje kąty wierzchołkowe i przyległe oraz korzysta z ich własności.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6BA6">
        <w:rPr>
          <w:rFonts w:ascii="Times New Roman" w:hAnsi="Times New Roman" w:cs="Times New Roman"/>
          <w:b/>
          <w:sz w:val="24"/>
          <w:szCs w:val="24"/>
        </w:rPr>
        <w:t>IX. Wielokąty, koła i okręgi.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1) rozpoznaje i nazywa trójkąty ostrokątne, prostokątne, rozwartokątne, równoboczne </w:t>
      </w:r>
      <w:r w:rsidR="00BC6BA6">
        <w:rPr>
          <w:rFonts w:ascii="Times New Roman" w:hAnsi="Times New Roman" w:cs="Times New Roman"/>
          <w:sz w:val="24"/>
          <w:szCs w:val="24"/>
        </w:rPr>
        <w:br/>
      </w:r>
      <w:r w:rsidRPr="0005004D">
        <w:rPr>
          <w:rFonts w:ascii="Times New Roman" w:hAnsi="Times New Roman" w:cs="Times New Roman"/>
          <w:sz w:val="24"/>
          <w:szCs w:val="24"/>
        </w:rPr>
        <w:t xml:space="preserve">i równoramienne;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2) konstruuje trójkąt o danych trzech bokach i ustala możliwość zbudowania trójkąta na podstawie nierówności trójkąta;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3) stosuje twierdzenie o sumie kątów wewnętrznych trójkąta;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lastRenderedPageBreak/>
        <w:t xml:space="preserve">4) rozpoznaje i nazywa: kwadrat, prostokąt, romb, równoległobok i trapez;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5) zna najważniejsze własności kwadratu, prostokąta, rombu, równoległoboku i trapezu, rozpoznaje figury osiowosymetryczne i wskazuje osie symetrii figur;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6) wskazuje na rysunku cięciwę, średnicę oraz promień koła i okręgu;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7) rysuje cięciwę koła i okręgu, a także, jeżeli dany jest środek okręgu, promień i średnicę;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8) w trójkącie równoramiennym wyznacza przy danym jednym kącie miary pozostałych kątów oraz przy danych obwodzie i długości jednego boku długości pozostałych boków.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6BA6">
        <w:rPr>
          <w:rFonts w:ascii="Times New Roman" w:hAnsi="Times New Roman" w:cs="Times New Roman"/>
          <w:b/>
          <w:sz w:val="24"/>
          <w:szCs w:val="24"/>
        </w:rPr>
        <w:t>X. Bryły.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1) rozpoznaje graniastosłupy proste, ostrosłupy, walce, stożki i kule w sytuacjach praktycznych i wskazuje te bryły wśród innych modeli brył;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2) wskazuje wśród graniastosłupów prostopadłościany i sześciany i uzasadnia swój wybór;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3) rozpoznaje siatki graniastosłupów prostych i ostrosłupów;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4) rysuje siatki prostopadłościanów;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5) wykorzystuje podane zależności między długościami krawędzi graniastosłupa do wyznaczania długości poszczególnych krawędzi.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6BA6">
        <w:rPr>
          <w:rFonts w:ascii="Times New Roman" w:hAnsi="Times New Roman" w:cs="Times New Roman"/>
          <w:b/>
          <w:sz w:val="24"/>
          <w:szCs w:val="24"/>
        </w:rPr>
        <w:t>XI. Obliczenia w geometrii.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1) oblicza obwód wielokąta o danych długościach boków;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2) oblicza pola: trójkąta, kwadratu, prostokąta, rombu, równoległoboku, trapezu, przedstawionych na rysunku oraz w sytuacjach praktycznych, w tym także dla danych wymagających zamiany jednostek i w sytuacjach z nietypowymi wymiarami, na przykład pole trójkąta o boku 1 km i wysokości 1 mm;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3) stosuje jednostki pola: mm2, cm2, dm2, m2, km2, ar, hektar (bez zamiany jednostek w trakcie obliczeń);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4) oblicza pola wielokątów metodą podziału na mniejsze wielokąty lub uzupe</w:t>
      </w:r>
      <w:r w:rsidR="00BC6BA6">
        <w:rPr>
          <w:rFonts w:ascii="Times New Roman" w:hAnsi="Times New Roman" w:cs="Times New Roman"/>
          <w:sz w:val="24"/>
          <w:szCs w:val="24"/>
        </w:rPr>
        <w:t>łniania do większych wielokątów;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5) oblicza objętość i pole powierzchni prostopadłościanu przy danych długościach krawędzi; 6) stosuje jednostki objętości i pojemności: mililitr, litr, cm3, dm3, m3;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7) oblicza miary kątów, stosując przy tym poznane własności kątów i wielokątów.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6BA6">
        <w:rPr>
          <w:rFonts w:ascii="Times New Roman" w:hAnsi="Times New Roman" w:cs="Times New Roman"/>
          <w:b/>
          <w:sz w:val="24"/>
          <w:szCs w:val="24"/>
        </w:rPr>
        <w:t>XII. Obliczenia praktyczne.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1) interpretuje 100% danej wielkości jako całość, 50% – jako połowę, 25% – jako jedną czwartą, 10% – jako jedną dziesiątą, 1% – jako jedną setną części danej wielkości liczbowej; 2) w przypadkach osadzonych w kontekście praktycznym oblicza procent danej wielkości w stopniu trudności typu 50%, 20%, 10%;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3) wykonuje proste obliczenia zegarowe na godzinach, minutach i sekundach;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4) wykonuje proste obliczenia kalendarzowe na dniach, tygodniach, miesiącach, latach;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5) odczytuje temperaturę (dodatnią i ujemną);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6) zamienia i prawidłowo stosuje jednostki długości: milimetr, centymetr, decymetr, metr, kilometr;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7) zamienia i prawidłowo stosuje jednostki masy: gram, dekagram, kilogram, tona;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8) oblicza rzeczywistą długość odcinka, gdy dana jest jego długość w skali oraz długość odcinka w skali, gdy dana jest jego rzeczywista długość;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9) w sytuacji praktycznej oblicza: drogę przy danej prędkości i czasie, prędkość przy danej drodze i czasie, czas przy danej drodze i prędkości oraz stosuje jednostki prędkości km/h i m/s.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6BA6">
        <w:rPr>
          <w:rFonts w:ascii="Times New Roman" w:hAnsi="Times New Roman" w:cs="Times New Roman"/>
          <w:b/>
          <w:sz w:val="24"/>
          <w:szCs w:val="24"/>
        </w:rPr>
        <w:t>XIII. Elementy statystyki opisowej.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1) gromadzi i porządkuje dane;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lastRenderedPageBreak/>
        <w:t xml:space="preserve">2) odczytuje i interpretuje dane przedstawione w tekstach, tabelach, na diagramach i na wykresach,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6BA6">
        <w:rPr>
          <w:rFonts w:ascii="Times New Roman" w:hAnsi="Times New Roman" w:cs="Times New Roman"/>
          <w:b/>
          <w:sz w:val="24"/>
          <w:szCs w:val="24"/>
        </w:rPr>
        <w:t>XIV. Zadania tekstowe.</w:t>
      </w:r>
      <w:r w:rsidRPr="0005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4919EB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1) czyta ze zrozumieniem tekst zawierający informacje liczbowe;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2) wykonuje wstępne czynności ułatwiające rozwiązanie zadania, w tym rysunek pomocniczy lub wygodne dla niego zapisanie informacji i danych z treści zadania;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3) dostrzega zależności między podanymi informacjami;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4) dzieli rozwiązanie zadania na etapy, stosując własne, poprawne, wygodne dla niego strategie rozwiązania;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5) do rozwiązywania zadań osadzonych w kontekście praktycznym stosuje poznaną wiedzę z zakresu arytmetyki i geometrii oraz nabyte umiejętności rachunkowe, a także własne poprawne metody; </w:t>
      </w:r>
    </w:p>
    <w:p w:rsidR="00BC6BA6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 xml:space="preserve">6) weryfikuje wynik zadania tekstowego, oceniając sensowność rozwiązania np. poprzez szacowanie, sprawdzanie wszystkich warunków zadania, ocenianie rzędu wielkości otrzymanego wyniku; </w:t>
      </w:r>
    </w:p>
    <w:p w:rsidR="005F0E00" w:rsidRPr="0005004D" w:rsidRDefault="004919EB" w:rsidP="000500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004D">
        <w:rPr>
          <w:rFonts w:ascii="Times New Roman" w:hAnsi="Times New Roman" w:cs="Times New Roman"/>
          <w:sz w:val="24"/>
          <w:szCs w:val="24"/>
        </w:rPr>
        <w:t>7) układa zadania i łamigłówki, rozwiązuje je; stawia nowe pytania związane z sytuacją w rozwiązanym zadaniu.</w:t>
      </w:r>
    </w:p>
    <w:sectPr w:rsidR="005F0E00" w:rsidRPr="0005004D" w:rsidSect="005F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56C1"/>
    <w:multiLevelType w:val="hybridMultilevel"/>
    <w:tmpl w:val="3A5C3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7496"/>
    <w:multiLevelType w:val="hybridMultilevel"/>
    <w:tmpl w:val="1C009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9EB"/>
    <w:rsid w:val="0005004D"/>
    <w:rsid w:val="00161A0F"/>
    <w:rsid w:val="004919EB"/>
    <w:rsid w:val="005F0E00"/>
    <w:rsid w:val="00BC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9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2019-09-02T11:41:00Z</dcterms:created>
  <dcterms:modified xsi:type="dcterms:W3CDTF">2019-09-02T12:11:00Z</dcterms:modified>
</cp:coreProperties>
</file>