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Default"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96"/>
          <w:b/>
          <w:sz w:val="96"/>
          <w:b/>
          <w:szCs w:val="96"/>
          <w:bCs/>
        </w:rPr>
      </w:pPr>
      <w:r>
        <w:rPr/>
        <w:t xml:space="preserve"> </w:t>
      </w:r>
      <w:r>
        <w:rPr>
          <w:b/>
          <w:bCs/>
          <w:sz w:val="96"/>
          <w:szCs w:val="96"/>
        </w:rPr>
        <w:t>PROGRAM WYCHOWAWCZO – PROFILAKTYCZNY</w:t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  <w:r/>
    </w:p>
    <w:p>
      <w:pPr>
        <w:pStyle w:val="Default"/>
      </w:pPr>
      <w:r>
        <w:rPr/>
      </w:r>
      <w:r/>
    </w:p>
    <w:p>
      <w:pPr>
        <w:pStyle w:val="Normal"/>
        <w:jc w:val="center"/>
        <w:rPr>
          <w:sz w:val="56"/>
          <w:u w:val="single"/>
          <w:b/>
          <w:sz w:val="56"/>
          <w:b/>
          <w:szCs w:val="56"/>
          <w:rFonts w:ascii="Times New Roman" w:hAnsi="Times New Roman" w:cs="Times New Roman"/>
        </w:rPr>
      </w:pPr>
      <w:r>
        <w:rPr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SZKOŁY PODSTAWOWEJ W KRUSZYNACH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32"/>
          <w:b/>
          <w:sz w:val="32"/>
          <w:b/>
          <w:szCs w:val="32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I. Wprowadzenie </w:t>
      </w:r>
      <w:r/>
    </w:p>
    <w:p>
      <w:pPr>
        <w:pStyle w:val="Normal"/>
        <w:spacing w:lineRule="auto" w:line="240" w:before="0" w:after="0"/>
        <w:jc w:val="both"/>
        <w:rPr>
          <w:sz w:val="32"/>
          <w:sz w:val="32"/>
          <w:szCs w:val="32"/>
          <w:rFonts w:ascii="Calibri" w:hAnsi="Calibri" w:cs="Calibri"/>
          <w:color w:val="000000"/>
        </w:rPr>
      </w:pPr>
      <w:r>
        <w:rPr>
          <w:rFonts w:cs="Calibri"/>
          <w:color w:val="000000"/>
          <w:sz w:val="32"/>
          <w:szCs w:val="32"/>
        </w:rPr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Zadania wychowawcze szkoły są podporządkowane nadrzędnemu celowi, jakim jest wspieranie Ucznia w rozwoju ku pełniej dojrzałości w sferze fizycznej, emocjonalnej, intelektualnej, duchowej i społecznej. Wszelkie działania wychowawcze powinny być wzmacniane i uzupełnianie przez działania z zakresu profilaktyki problemów dzieci i młodzieży. Szkoła jako jedno ze środowisk wychowawczych wspiera wychowawczą rolę rodziny. Zgodnie z Prawem Oświatowym wychowanie respektuje chrześcijański system wartości – za podstawę przyjmuje uniwersalne zasady etyki, służy rozwijaniu u młodzieży poczucia odpowiedzialności, miłości Ojczyzny oraz poszanowania dla polskiego dziedzictwa kulturowego, przy jednoczesnym otwarciu się na wartości kultur Europy i świata. </w:t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Działania wychowawcze podejmowane przez szkołę, które służą wspieraniu wszechstronnego rozwoju oraz kształtowaniu postaw połączone są z działaniami profilaktycznymi, które umożliwiają korygowanie deficytów i tym samym przeciwdziałanie istniejącym zagrożeniom lub wspieraniu Wychowanków w trudnych sytuacjach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Calibri"/>
          <w:color w:val="000000"/>
        </w:rPr>
        <w:t>Program uwzględnia treści kształcenia dostosowane do potrzeb rozwojowych uczniów oraz do potrzeb środowiska szkolnego, lokalnego. Powstał w oparciu o wyniki obserwacji, konsultacji z rodzicami, nauczycielami i przedstawicielami Samorządu Uczniowskiego.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32"/>
          <w:b/>
          <w:sz w:val="32"/>
          <w:b/>
          <w:szCs w:val="32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Program powstał w oparciu o obowiązujące akty prawne i wewnątrzszkolne dokumenty: </w:t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</w:rPr>
      </w:pPr>
      <w:r>
        <w:rPr>
          <w:rFonts w:cs="Calibri"/>
          <w:color w:val="000000"/>
          <w:sz w:val="32"/>
          <w:szCs w:val="32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Konstytucję Rzeczpospolitej Polskiej z dnia 2 kwietnia 1997 r. (DzU 1997 nr 78, poz. 483 ze zm.),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Ustawę z dnia 14 grudnia2016 r. – Prawo oświatowe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Ustawę z dnia 26 stycznia 1982 r. – Karta Nauczyciela (tekst jedn.: DzU 2006 nr 97, poz. 674 ze zm.),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Powszechną Deklarację Praw Człowieka z 10 grudnia 1948 r.,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Konwencję o Prawach Dziecka przyjętą przez Zgromadzenie Ogólne Narodów Zjednoczonych dnia 20 listopada 1989 r.,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45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Rozporządzenie MEN z dnia 27 sierpnia 2012 r. w sprawie podstawy programowej wychowania przedszkolnego oraz kształcenia ogólnego w poszczególnych typach szkół,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 </w:t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>
        <w:br w:type="page"/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Rozporządzenie MEN z dnia 3 sierpnia 2017 r. w sprawie oceniania, klasyfikowania i promowania uczniów i słuchaczy w szkołach publicznych,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Rozporządzenie MEN z dnia 9 sierpnia 2017 r. w sprawie zasad organizacji i udzielania pomocy psychologiczno-pedagogicznej w publicznych przedszkolach, szkołach i placówkach,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Artykuł 47 ust. 1 pkt 5 ustawy z dnia 14 grudnia 2016 r. – Prawo oświatowe,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Ustawę z dnia 29 lipca 2005r. o przeciwdziałaniu narkomanii,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Ustawę z dnia 26 października 1982r. o wychowaniu w trzeźwości i przeciwdziałaniu alkoholizmowi , nowelizacja z dnia 25 marca 2016,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Ustawę z dnia 19 sierpnia 1994r. o ochronie zdrowia psychicznego,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32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Ustawę z dnia 9 listopada 1995r. o ochronie zdrowia przed następstwami używania tytoniu i wyrobów tytoniowych,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Statut Szkoły.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32"/>
          <w:b/>
          <w:sz w:val="32"/>
          <w:b/>
          <w:szCs w:val="32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II. Misja i wizja szkoły </w:t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</w:rPr>
      </w:pPr>
      <w:r>
        <w:rPr>
          <w:rFonts w:cs="Calibri"/>
          <w:color w:val="000000"/>
          <w:sz w:val="32"/>
          <w:szCs w:val="32"/>
        </w:rPr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Placówka nasza pragnie dać wszystkim uczniom szansę wszechstronnego rozwoju w oparciu o ich naturalną aktywność, talenty i możliwości tak, aby chcieli poznawać świat, ludzi i siebie oraz by potrafili godzić dobro i wolność własną z dobrem i wolnością innych. Misja szkoły realizowana jest w oparciu o następujące wartości wychowawcze: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Poszanowanie godności własnej i praw każdego człowieka.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Poszanowanie wspólnego dobra.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Wrażliwość i odróżnianie dobra od zła.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Komunikatywność i umiejętność słuchania innych.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Samodzielność w pełnieniu ról społecznych.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Poczucie więzi z krajem i regionem oraz szacunek dla innych kultur i narodowości.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14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Umiejętność dbania o rozwój swoich talentów i zainteresowań.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Dbałość o swoje zdrowie. </w:t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  <w:r/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Szkoła nasza jest nowoczesna placówką, w której panuje pozytywny klimat, sprzyjający pojawianiu się pozytywnych emocji. W swojej codziennej pracy nauczyciele i wychowawcy chętnie korzystają z różnych 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</w:rPr>
        <w:t>nowoczesnych technologii informacyjnych i komunikacyjnych, aktywizują uczniów do pracy stosując różnorodne metody i formy pracy, uwzględniając zasady indywidualizacji. Przede wszystkim w naszej szkole dbamy o podmiotowość ucznia i maksymalne zaangażowanie go w obieranie kierunku swojego rozwoju. Pragniemy, aby nasi uczniowie byli obywatelami, którzy mają wykształcone poczucie więzi z regionem i krajem przy jednoczesnej tolerancji wobec innych tradycji, kultury i narodowości. Ponadto chcemy, aby pełnili role społeczne z zachowaniem zasad wspólnego dobra, zachowując przy tym umiejętność odróżniania dobra od zła i wszelkich zasad właściwej komunikacji. Zależy nam aby nasi przyszli absolwenci byli wrażliwi na kwestie zdrowia i umiejętnie dbali o rozwój swoich talentów i zainteresowań z jednoczesną chęcią niesienia pomocy innym, szczególnie potrzebującym.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III. Zadania Szkolnego Programu Wychowawczo-Profilaktycznego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cs="Calibri" w:cstheme="minorHAnsi"/>
          <w:color w:val="000000"/>
        </w:rPr>
      </w:pPr>
      <w:r>
        <w:rPr>
          <w:rFonts w:cs="Calibri" w:cstheme="minorHAnsi"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cs="Calibri" w:cstheme="minorHAnsi"/>
          <w:color w:val="000000"/>
        </w:rPr>
      </w:pPr>
      <w:r>
        <w:rPr>
          <w:rFonts w:cs="Calibri" w:cstheme="minorHAnsi"/>
          <w:b/>
          <w:color w:val="000000"/>
          <w:sz w:val="28"/>
          <w:szCs w:val="28"/>
        </w:rPr>
        <w:t xml:space="preserve">1. Ogólne założenia </w:t>
      </w:r>
      <w:r/>
    </w:p>
    <w:p>
      <w:pPr>
        <w:pStyle w:val="Normal"/>
        <w:spacing w:lineRule="auto" w:line="240" w:before="0" w:after="0"/>
        <w:rPr>
          <w:b/>
          <w:b/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</w:r>
      <w:r/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Zgodnie ze wskazaniami działalność wychowawczo-profilaktyczna w naszej szkole polega na aktywności, która ma na celu wspomaganie ucznia w jego rozwoju ukierunkowanym na osiągnięcie pełnej dojrzałości w sferze: </w:t>
      </w:r>
      <w:r/>
    </w:p>
    <w:p>
      <w:pPr>
        <w:pStyle w:val="Normal"/>
        <w:spacing w:lineRule="auto" w:line="240" w:before="0" w:after="13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1) </w:t>
      </w:r>
      <w:r>
        <w:rPr>
          <w:rFonts w:cs="Calibri" w:cstheme="minorHAnsi"/>
          <w:b/>
          <w:bCs/>
          <w:i/>
          <w:iCs/>
          <w:color w:val="000000"/>
        </w:rPr>
        <w:t xml:space="preserve">fizycznej </w:t>
      </w:r>
      <w:r>
        <w:rPr>
          <w:rFonts w:cs="Calibri" w:cstheme="minorHAnsi"/>
          <w:color w:val="000000"/>
        </w:rPr>
        <w:t xml:space="preserve">- ukierunkowanej na zdobycie przez ucznia wiedzy i umiejętności pozwalających na prowadzenie zdrowego stylu życia i podejmowania działań prozdrowotnych; </w:t>
      </w:r>
      <w:r/>
    </w:p>
    <w:p>
      <w:pPr>
        <w:pStyle w:val="Normal"/>
        <w:spacing w:lineRule="auto" w:line="240" w:before="0" w:after="13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2) </w:t>
      </w:r>
      <w:r>
        <w:rPr>
          <w:rFonts w:cs="Calibri" w:cstheme="minorHAnsi"/>
          <w:b/>
          <w:bCs/>
          <w:i/>
          <w:iCs/>
          <w:color w:val="000000"/>
        </w:rPr>
        <w:t xml:space="preserve">psychicznej </w:t>
      </w:r>
      <w:r>
        <w:rPr>
          <w:rFonts w:cs="Calibri" w:cstheme="minorHAnsi"/>
          <w:color w:val="000000"/>
        </w:rPr>
        <w:t xml:space="preserve">- ukierunkowanej na zbudowanie równowagi i harmonii psychicznej, kształtowanie środowiska sprzyjającego rozwojowi zdrowia; </w:t>
      </w:r>
      <w:r/>
    </w:p>
    <w:p>
      <w:pPr>
        <w:pStyle w:val="Normal"/>
        <w:spacing w:lineRule="auto" w:line="240" w:before="0" w:after="13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3) </w:t>
      </w:r>
      <w:r>
        <w:rPr>
          <w:rFonts w:cs="Calibri" w:cstheme="minorHAnsi"/>
          <w:b/>
          <w:bCs/>
          <w:i/>
          <w:iCs/>
          <w:color w:val="000000"/>
        </w:rPr>
        <w:t xml:space="preserve">społecznej </w:t>
      </w:r>
      <w:r>
        <w:rPr>
          <w:rFonts w:cs="Calibri" w:cstheme="minorHAnsi"/>
          <w:color w:val="000000"/>
        </w:rPr>
        <w:t xml:space="preserve">- ukierunkowanej na kształtowanie postawy otwartości w życiu społecznym </w:t>
      </w:r>
      <w:r/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4) </w:t>
      </w:r>
      <w:r>
        <w:rPr>
          <w:rFonts w:cs="Calibri" w:cstheme="minorHAnsi"/>
          <w:b/>
          <w:bCs/>
          <w:i/>
          <w:iCs/>
          <w:color w:val="000000"/>
        </w:rPr>
        <w:t xml:space="preserve">aksjologicznej </w:t>
      </w:r>
      <w:r>
        <w:rPr>
          <w:rFonts w:cs="Calibri" w:cstheme="minorHAnsi"/>
          <w:color w:val="000000"/>
        </w:rPr>
        <w:t>- ukierunkowanej na zdobycie konstruktywnego i stabilnego systemu wartości</w:t>
      </w:r>
      <w:r/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/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Szkoła prowadzi systematyczną działalność wychowawczą, edukacyjną, informacyjną i profilaktyczną wśród uczniów, rodziców, nauczycieli i innych pracowników szkoły. </w:t>
      </w:r>
      <w:r/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  <w:r/>
    </w:p>
    <w:p>
      <w:pPr>
        <w:pStyle w:val="Normal"/>
        <w:spacing w:lineRule="auto" w:line="240" w:before="0" w:after="147"/>
        <w:rPr>
          <w:sz w:val="28"/>
          <w:b/>
          <w:sz w:val="28"/>
          <w:b/>
          <w:szCs w:val="28"/>
          <w:rFonts w:cs="Calibri" w:cstheme="minorHAnsi"/>
          <w:color w:val="000000"/>
        </w:rPr>
      </w:pPr>
      <w:r>
        <w:rPr>
          <w:rFonts w:cs="Calibri" w:cstheme="minorHAnsi"/>
          <w:b/>
          <w:color w:val="000000"/>
          <w:sz w:val="28"/>
          <w:szCs w:val="28"/>
        </w:rPr>
        <w:t xml:space="preserve">2. Zadania: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Promowanie postawy poszanowania wspólnego dobra oraz godności własnej i praw każdego człowieka.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Wykształcenie wśród uczniów wrażliwości i umiejętności odróżniania dobra od zła.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Rozwijanie umiejętności komunikacyjnych, w szczególności słuchania innych.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Wdrażanie do samodzielności w pełnieniu ról społecznych.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Kształtowanie poczucia więzi z krajem i regionem oraz szacunek dla innych kultur i narodowości.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Rozwijanie umiejętność dbania o rozwój swoich talentów i zainteresowań.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Wykształcenie wrażliwości na kwestie zdrowia własnego oraz innych.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Pomoc uczniom, którzy doświadczają niepowodzeń szkolnych oraz zagrożonym procesem marginalizacji.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Rozwijanie umiejętności oraz wyposażenie w wiedzę na temat właściwego korzystania z mediów i zagrożeń.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Kształtowanie w uczniach odpowiednich postaw wobec ludzi słabszych, młodszych, ludzi starszych, chorych, niepełnosprawnych.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147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Uświadomienie uczniom negatywnych skutków działania środków psychoaktywnych, dopalaczy, napojów energetycznych. 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Stworzenie warunków do zachowania poczucia bezpieczeństwa. </w:t>
      </w:r>
      <w:r/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cs="Calibri" w:cstheme="minorHAnsi"/>
        </w:rPr>
      </w:pPr>
      <w:r>
        <w:rPr>
          <w:rFonts w:cs="Calibri" w:cstheme="minorHAnsi"/>
          <w:b/>
          <w:sz w:val="28"/>
          <w:szCs w:val="28"/>
        </w:rPr>
        <w:t xml:space="preserve">3. Cele szczegółowe: </w:t>
      </w:r>
      <w:r/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  <w:r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Uczeń: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zna świat wartości 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udziela pomocy rówieśnikom oraz szanuje ludzi i respektuje ich prawa,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potrafi rozwiązywać konflikty, potrafi sobie radzić z trudnymi uczuciami (złość, gniew, strach),w sposób asertywny,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potrafi komunikować się z innymi, dyskutować, bronić i uzasadniać własny punkt widzenia, ale jednocześnie jest odpowiedzialny za zbiorowość                                i aktywny  w życiu społecznym,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potrafi samodzielnie rozwijać w sobie takie kompetencje jak kreatywność, przedsiębiorczość i innowacyjność,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kieruje się miłością do Ojczyzny, poszanowaniem dla polskiego dziedzictwa kulturowego przy jednoczesnym otwarciu na kultury Europy i świata,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dba o higienę osobistą, estetykę ubioru, pomieszczeń,  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rozwija swoje zdolności i zainteresowania. </w:t>
      </w:r>
      <w:r/>
    </w:p>
    <w:p>
      <w:pPr>
        <w:pStyle w:val="Normal"/>
        <w:spacing w:lineRule="auto" w:line="240" w:before="0" w:after="135"/>
        <w:jc w:val="both"/>
        <w:rPr>
          <w:sz w:val="28"/>
          <w:b/>
          <w:sz w:val="28"/>
          <w:b/>
          <w:szCs w:val="28"/>
          <w:rFonts w:cs="Calibri" w:cstheme="minorHAnsi"/>
        </w:rPr>
      </w:pPr>
      <w:r>
        <w:rPr>
          <w:rFonts w:cs="Calibri" w:cstheme="minorHAnsi"/>
          <w:b/>
          <w:sz w:val="28"/>
          <w:szCs w:val="28"/>
        </w:rPr>
      </w:r>
      <w:r/>
    </w:p>
    <w:p>
      <w:pPr>
        <w:pStyle w:val="Normal"/>
        <w:spacing w:lineRule="auto" w:line="240" w:before="0" w:after="135"/>
        <w:jc w:val="both"/>
        <w:rPr>
          <w:sz w:val="28"/>
          <w:b/>
          <w:sz w:val="28"/>
          <w:b/>
          <w:szCs w:val="28"/>
          <w:rFonts w:cs="Calibri" w:cstheme="minorHAnsi"/>
        </w:rPr>
      </w:pPr>
      <w:r>
        <w:rPr>
          <w:rFonts w:cs="Calibri" w:cstheme="minorHAnsi"/>
          <w:b/>
          <w:sz w:val="28"/>
          <w:szCs w:val="28"/>
        </w:rPr>
        <w:t xml:space="preserve">4. Kryteria efektywności: 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135"/>
        <w:contextualSpacing/>
        <w:jc w:val="both"/>
        <w:rPr>
          <w:b/>
          <w:b/>
          <w:rFonts w:cs="Calibri" w:cstheme="minorHAnsi"/>
        </w:rPr>
      </w:pPr>
      <w:r>
        <w:rPr>
          <w:rFonts w:cs="Calibri" w:cstheme="minorHAnsi"/>
        </w:rPr>
        <w:t xml:space="preserve">Wszyscy nauczyciele realizują </w:t>
      </w:r>
      <w:r>
        <w:rPr>
          <w:rFonts w:cs="Calibri" w:cstheme="minorHAnsi"/>
          <w:i/>
          <w:iCs/>
        </w:rPr>
        <w:t>Program Wychowawczo - Profilaktyczny</w:t>
      </w:r>
      <w:r>
        <w:rPr>
          <w:rFonts w:cs="Calibri" w:cstheme="minorHAnsi"/>
        </w:rPr>
        <w:t xml:space="preserve">, a w szczególności nauczyciele wychowawcy uwzględniają jego treści podczas planowania i realizacji klasowych planów pracy. 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Rodzice uczniów naszej szkoły znają i akceptują program oraz czynnie współpracują przy jego realizacji.</w:t>
      </w:r>
      <w:r/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5. Model absolwenta szkoły: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Uczeń kończący naszą szkołę jest: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Ciekawy świata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Gromadzi wiadomości korzystając z różnych źródeł. Dostrzega złożoność świata, analizując w nim zależności i związki przyczynowo - skutkowe. </w:t>
      </w:r>
      <w:r>
        <w:br w:type="page"/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  <w:color w:val="000000"/>
        </w:rPr>
        <w:t xml:space="preserve">Tolerancyjny, przyjazny i kulturalny, </w:t>
      </w:r>
      <w:r>
        <w:rPr>
          <w:rFonts w:cs="Calibri"/>
        </w:rPr>
        <w:t xml:space="preserve">rozumie, że różnice między ludźmi są czymś normalnym i właściwym. Stara się nie tylko zrozumieć innych i dostrzec w nich coś dobrego, ale pozytywnie patrzy też na otaczający go świat, siebie i innych ludzi. Zna normy obowiązujące w jego środowisku szkolnym i domowym, przestrzega ich, nie eksponując swojej osoby w sposób urażający innych ludzi.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Calibri"/>
        </w:rPr>
        <w:t xml:space="preserve">Samodzielny, zaradny i otwarty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</w:rPr>
        <w:t xml:space="preserve">Potrafi racjonalnie bronić swojego zdania i nie ulega łatwo wpływom innych ludzi. Ma pomysły na rozwiązanie różnych problemów i potrafi zastosować je w działaniu. Wykazuje się konsekwencją w realizacji swoich zamierzeń.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Calibri"/>
        </w:rPr>
        <w:t xml:space="preserve">Odpowiedzialny i obowiązkowy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</w:rPr>
        <w:t xml:space="preserve">Zna swoje obowiązki i stosuje się do nich. Świadomie korzysta ze swoich praw. Uczestniczy we wspólnych działaniach podejmowanych na terenie szkoły, klasy czy środowiska lokalnego. Cieszy się z sukcesów własnych oraz innych . Godzi się z porażkami, ale jednocześnie wytrwale szuka rozwiązań.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Calibri"/>
        </w:rPr>
        <w:t xml:space="preserve">Rozważny i krytyczny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</w:rPr>
        <w:t xml:space="preserve">Dba o bezpieczeństwo własne i innych. Postępuje zgodnie z zasadami higieny i dbałości o zdrowie. 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</w:rPr>
        <w:t xml:space="preserve">Selekcjonuje informacje płynące ze świata zewnętrznego. Odróżnia fikcję od świata zewnętrznego. </w:t>
      </w:r>
      <w:r/>
    </w:p>
    <w:p>
      <w:pPr>
        <w:pStyle w:val="ListParagraph"/>
        <w:spacing w:lineRule="auto" w:line="240" w:before="0" w:after="0"/>
        <w:contextualSpacing/>
        <w:rPr>
          <w:rFonts w:ascii="Calibri" w:hAnsi="Calibri" w:cs="Calibri"/>
        </w:rPr>
      </w:pPr>
      <w:r>
        <w:rPr>
          <w:rFonts w:cs="Calibri"/>
        </w:rPr>
        <w:t xml:space="preserve">Uczciwy i prawy </w:t>
      </w:r>
      <w:r/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Calibri"/>
        </w:rPr>
        <w:t>Stara się zdobywać zaufanie innych, wybierając zachowania szczere. Potrafi przyznać się do błędu czy zachowania nieuczciwego i ponosi jego konsekwencje.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6. Analiza dotychczasowych działań wychowawczych i profilaktycznych szkoły 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poprzednim roku szkolnym szkoła opierała swoją pracę na odrębnych: Programie Wychowawczym i Programie Profilaktyki. Wyniki ewaluacji zawartych w tych dokumentach działań wykazały, że istnieje nadal potrzeba uwrażliwiania i edukowania uczniów w obszarze bezpiecznego korzystania z mediów. w szczególności z internetu. Uczniowie posiadają wiedzę na temat zagrożeń w sieci, jednak nie potrafią jej zastosować w realiach korzystania z nowoczesnych technologii komunikacyjnych. </w:t>
      </w:r>
      <w:r/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treściach Programu Wychowawczo-Profilaktycznego zostały uwzględnione kierunki polityki oświatowej państwa na rok szkolny 2017/2018. Szkoła więc w tym roku będzie zwracała uwagę na: </w:t>
      </w:r>
      <w:r/>
    </w:p>
    <w:p>
      <w:pPr>
        <w:pStyle w:val="ListParagraph"/>
        <w:spacing w:lineRule="auto" w:line="240" w:before="0" w:after="13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Wdrażanie nowej podstawy programowej kształcenia ogólnego. </w:t>
      </w:r>
      <w:r/>
    </w:p>
    <w:p>
      <w:pPr>
        <w:pStyle w:val="ListParagraph"/>
        <w:spacing w:lineRule="auto" w:line="240" w:before="0" w:after="13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Podniesienie jakości edukacji matematycznej, przyrodniczej i informatycznej. </w:t>
      </w:r>
      <w:r/>
    </w:p>
    <w:p>
      <w:pPr>
        <w:pStyle w:val="ListParagraph"/>
        <w:spacing w:lineRule="auto" w:line="240" w:before="0" w:after="13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3. Bezpieczeństwo w internecie. Odpowiedzialne korzystanie z mediów społecznych. </w:t>
      </w:r>
      <w:r/>
    </w:p>
    <w:p>
      <w:pPr>
        <w:pStyle w:val="ListParagraph"/>
        <w:spacing w:lineRule="auto" w:line="240" w:before="0" w:after="13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4. Wprowadzanie doradztwa zawodowego do szkół i placówek. </w:t>
      </w:r>
      <w:r/>
    </w:p>
    <w:p>
      <w:pPr>
        <w:pStyle w:val="ListParagraph"/>
        <w:spacing w:lineRule="auto" w:line="240" w:before="0" w:after="137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Wzmacnianie wychowawczej roli szkoły. </w:t>
      </w:r>
      <w:r/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Podnoszenie jakości edukacji włączającej w szkołach i placówkach systemu oświaty. </w:t>
      </w:r>
      <w:r/>
    </w:p>
    <w:p>
      <w:pPr>
        <w:pStyle w:val="Normal"/>
        <w:rPr>
          <w:rFonts w:ascii="Times New Roman" w:hAnsi="Times New Roman" w:cs="Times New Roman"/>
        </w:rPr>
      </w:pPr>
      <w:r>
        <w:rPr/>
        <w:t>Program uwzględnia zmiany w systemie oświaty, jego działania będą skierowane także do uczniów starszych, z klasy VII.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7 . Ewaluacja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Działania Programu będą monitorowane w trakcie roku szkolnego i modyfikowane, gdy zajdzie taka potrzeba na wniosek uczniów, nauczycieli i rodziców. Szczególną uwagą objęty będzie obszar </w:t>
      </w:r>
      <w:r>
        <w:rPr>
          <w:rFonts w:cs="Calibri"/>
          <w:i/>
          <w:iCs/>
          <w:color w:val="000000"/>
        </w:rPr>
        <w:t>" Wprowadzanie doradztwa zawodowego do szkół i placówek"</w:t>
      </w:r>
      <w:r>
        <w:rPr>
          <w:rFonts w:cs="Calibri"/>
          <w:color w:val="000000"/>
        </w:rPr>
        <w:t>. Ewaluacja będzie miała za zadanie pokazać, jak w naszej szkole wprowadzane są treści mające ułatwić dzieciom odnalezienie się w realności dzisiejszego systemu edukacji i w przyszłości w obszarze wyboru zawodu, jaki sposób dzieci rozwijają umiejętności samopoznania, decydowania o sobie i orientacji w otaczającym świecie.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8. Zadania wychowawczo-profilaktyczne, osiągnięcia ucznia przewidziane na poziomie klas I-III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/>
          <w:color w:val="000000"/>
        </w:rPr>
      </w:pPr>
      <w:r>
        <w:rPr>
          <w:b/>
          <w:bCs/>
          <w:sz w:val="24"/>
          <w:szCs w:val="24"/>
        </w:rPr>
        <w:t>UKIERUNKOWANIE UCZNIA KU WARTOŚCIOM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014"/>
        <w:gridCol w:w="5736"/>
        <w:gridCol w:w="1732"/>
        <w:gridCol w:w="1606"/>
      </w:tblGrid>
      <w:tr>
        <w:trPr/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tbl>
            <w:tblPr>
              <w:tblW w:w="1701" w:type="dxa"/>
              <w:jc w:val="left"/>
              <w:tblInd w:w="1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</w:tblGrid>
            <w:tr>
              <w:trPr>
                <w:trHeight w:val="99" w:hRule="atLeast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 w:val="20"/>
                      <w:szCs w:val="20"/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ZADANIA WYCHOWAWCZO-PROFILAKTYCZNE 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8"/>
                <w:sz w:val="28"/>
                <w:szCs w:val="28"/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</w:r>
            <w:r/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SPOSOBY REALIZACJI </w:t>
            </w:r>
            <w:r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OSOBY ODPOWIEDZIALNE</w:t>
            </w:r>
            <w:r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TERMINY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Propagowanie świata wartości</w:t>
            </w:r>
            <w:r/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- </w:t>
            </w:r>
            <w:r>
              <w:rPr>
                <w:rFonts w:cs="Calibri" w:cstheme="minorHAnsi"/>
                <w:color w:val="000000"/>
              </w:rPr>
              <w:t xml:space="preserve">ma świadomość wartości uznanych przez środowisko domowe, szkolne, lokalne i narodowe, międzykulturowe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-ma potrzebę aktywności społecznej opartej o te wartości; </w:t>
            </w:r>
            <w:r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- </w:t>
            </w:r>
            <w:r>
              <w:rPr>
                <w:rFonts w:cs="Calibri" w:cstheme="minorHAnsi"/>
                <w:color w:val="000000"/>
              </w:rPr>
              <w:t xml:space="preserve">pełnienie różnych funkcji w klasie oraz w szkole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poznanie regulaminów oraz praw i obowiązków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udział w różnych imprezach szkolnych i klasowych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lekcje muzealne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udział w zewnętrznych imprezach kulturalnych i wycieczki </w:t>
            </w:r>
            <w:r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wychowawcy</w:t>
            </w:r>
            <w:r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/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Okazywanie szacunku innym ludziom </w:t>
            </w:r>
            <w:r/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- </w:t>
            </w:r>
            <w:r>
              <w:rPr>
                <w:rFonts w:cs="Calibri" w:cstheme="minorHAnsi"/>
                <w:color w:val="000000"/>
              </w:rPr>
              <w:t xml:space="preserve">zna podstawowe zwroty grzecznościowe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potrafi zachować się w różnych sytuacjach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pomaga innym gdy dostrzega, iż znajduje się w potrzebie </w:t>
            </w:r>
            <w:r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  <w:color w:val="000000"/>
              </w:rPr>
              <w:t xml:space="preserve">- udział różnych akacjach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 organizacja imprez i przedstawień z różnych okazji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  <w:p>
            <w:pPr>
              <w:pStyle w:val="Default"/>
              <w:spacing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wychowawcy</w:t>
            </w:r>
            <w:r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  <w:tr>
        <w:trPr/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Propagowanie postawy proekologicznej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wie jak należy dbać o przyrodę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odróżnić zachowania ekologiczne od tych szkodzących środowisku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dba o najbliższe otoczenie m.in segreguje odpady, dba o czystość otoczenia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lekcje poświęcone tej tematyce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-uczestnictwo w konkursach związanych z tematyką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ekologiczną. . </w:t>
            </w:r>
            <w:r/>
          </w:p>
          <w:p>
            <w:pPr>
              <w:pStyle w:val="Default"/>
              <w:spacing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-działania ekologiczne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wychowawcy</w:t>
            </w:r>
            <w:r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Calibri" w:hAnsi="Calibri"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  <w:t xml:space="preserve">AKTYWNY UDZIAŁ W ŻYCIU KULTURALNYM SZKOŁY ŚRODOWISKA LOKALNEGO ORAZ KRAJU 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Calibri" w:hAnsi="Calibri" w:cs="Calibri"/>
          <w:color w:val="000000"/>
        </w:rPr>
      </w:pPr>
      <w:r>
        <w:rPr>
          <w:rFonts w:cs="Calibri"/>
          <w:b/>
          <w:color w:val="000000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066"/>
        <w:gridCol w:w="5736"/>
        <w:gridCol w:w="1733"/>
        <w:gridCol w:w="1601"/>
      </w:tblGrid>
      <w:tr>
        <w:trPr/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DANIA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WYCHOWAWCZO-PROFILAKTYCZNE</w:t>
            </w:r>
            <w:r/>
          </w:p>
        </w:tc>
        <w:tc>
          <w:tcPr>
            <w:tcW w:w="30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57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SPOSOBY REALIZACJI</w:t>
            </w:r>
            <w:r/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OSOBY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ODPOWIEDZIALNE</w:t>
            </w:r>
            <w:r/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Kształtowanie postaw obywatelsko – patriotycznych</w:t>
            </w:r>
            <w:r/>
          </w:p>
        </w:tc>
        <w:tc>
          <w:tcPr>
            <w:tcW w:w="30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-</w:t>
            </w:r>
            <w:r>
              <w:rPr>
                <w:rFonts w:cs="Calibri" w:cstheme="minorHAnsi"/>
                <w:color w:val="000000"/>
              </w:rPr>
              <w:t xml:space="preserve">znają tradycje szkoły, środowiska lokalnego oraz narodowe,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-kultywują tradycje związane z najbliższą okolicą, krajem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znają symbole narodowe i europejskie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5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-</w:t>
            </w:r>
            <w:r>
              <w:rPr>
                <w:rFonts w:cs="Calibri" w:cstheme="minorHAnsi"/>
                <w:color w:val="000000"/>
              </w:rPr>
              <w:t xml:space="preserve">uczniowie kultywują tradycje związane z najbliższą okolicą, krajem.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-poznają symbole narodowe i europejskie.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-uczestniczą w uroczystościach o charakterze szkolnym i państwowym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-poznają symbole narodowe i europejskie. </w:t>
            </w:r>
            <w:r/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-uczestniczą w uroczystościach o charakterze szkolnym i państwowym </w:t>
            </w:r>
            <w:r/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wychowawcy</w:t>
            </w:r>
            <w:r/>
          </w:p>
        </w:tc>
        <w:tc>
          <w:tcPr>
            <w:tcW w:w="160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ROZWJANIE UMIEJĘTNOŚCI SPOŁECZNYCH I KOMUNIKACYJNYCH</w:t>
      </w:r>
      <w:r/>
    </w:p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066"/>
        <w:gridCol w:w="5736"/>
        <w:gridCol w:w="1665"/>
        <w:gridCol w:w="1669"/>
      </w:tblGrid>
      <w:tr>
        <w:trPr/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ZADANIA WYCHOWAWCZO-PROFILAKTYCZNE </w:t>
            </w:r>
            <w:r/>
          </w:p>
        </w:tc>
        <w:tc>
          <w:tcPr>
            <w:tcW w:w="306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OSIĄGNIĘCIA UCZNIA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7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ODPOWIEDZIALNE </w:t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Wzajemne poznanie się.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6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aktywnie i w twórczy sposób bierze udział w różnych działaniach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potrafi wskazać swoje cechy i zaprezentować swoje zdanie przed grupą </w:t>
            </w:r>
            <w:r/>
          </w:p>
        </w:tc>
        <w:tc>
          <w:tcPr>
            <w:tcW w:w="57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uczniowie biorą udział w zabawach integrujących grupę lub zespół klasowy.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-udział w uroczystościach klasowych i szkolnych</w:t>
            </w:r>
            <w:r/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Wyposażenie ucznia w umiejętności niezbędne do współdziałania w zespole.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6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zna zasady bezpiecznego i kulturalnego zachowania się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współpracuje w grupie realizując różne zadania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-jest empatyczny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w pokojowy sposób rozwiązywać konflikty i zachowywać się w sytuacjach problemowych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rozpoznaje zachowania agresywne </w:t>
            </w:r>
            <w:r/>
          </w:p>
        </w:tc>
        <w:tc>
          <w:tcPr>
            <w:tcW w:w="573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zapoznanie uczniów z normami współżycia </w:t>
            </w:r>
            <w:r/>
          </w:p>
          <w:p>
            <w:pPr>
              <w:pStyle w:val="Default"/>
              <w:spacing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społecznego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  <w:rFonts w:cs="Calibri" w:cstheme="minorHAnsi"/>
        </w:rPr>
      </w:pPr>
      <w:r>
        <w:rPr>
          <w:rFonts w:cs="Calibri" w:cstheme="minorHAnsi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cs="Calibri" w:cstheme="minorHAnsi"/>
        </w:rPr>
      </w:pPr>
      <w:r>
        <w:rPr>
          <w:rFonts w:cs="Calibri" w:cstheme="minorHAnsi"/>
          <w:b/>
          <w:bCs/>
          <w:sz w:val="24"/>
          <w:szCs w:val="24"/>
        </w:rPr>
        <w:t>WZMACNANIANIE POCZUCIA WŁASNEJ WARTOŚCI</w:t>
      </w:r>
      <w:r/>
    </w:p>
    <w:p>
      <w:pPr>
        <w:pStyle w:val="Normal"/>
        <w:rPr>
          <w:sz w:val="24"/>
          <w:sz w:val="24"/>
          <w:szCs w:val="24"/>
          <w:rFonts w:cs="Calibri" w:cstheme="minorHAnsi"/>
        </w:rPr>
      </w:pPr>
      <w:r>
        <w:rPr>
          <w:rFonts w:cs="Calibri" w:cstheme="minorHAnsi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022"/>
        <w:gridCol w:w="5673"/>
        <w:gridCol w:w="1702"/>
        <w:gridCol w:w="1669"/>
      </w:tblGrid>
      <w:tr>
        <w:trPr/>
        <w:tc>
          <w:tcPr>
            <w:tcW w:w="1938" w:type="dxa"/>
            <w:tcBorders/>
            <w:shd w:fill="auto" w:val="clear"/>
            <w:tcMar>
              <w:left w:w="108" w:type="dxa"/>
            </w:tcMar>
          </w:tcPr>
          <w:tbl>
            <w:tblPr>
              <w:tblW w:w="1721" w:type="dxa"/>
              <w:jc w:val="left"/>
              <w:tblInd w:w="1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1"/>
            </w:tblGrid>
            <w:tr>
              <w:trPr>
                <w:trHeight w:val="99" w:hRule="atLeast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 w:val="20"/>
                      <w:szCs w:val="20"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ZADANIA WYCHOWAWCZO-PROFILAKTYCZNE 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r/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OSIĄGNIĘCIA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UCZNIA </w:t>
            </w:r>
            <w:r/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OSOBY ODPOWIEDZIALNE </w:t>
            </w:r>
            <w:r/>
          </w:p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Rozwój osobowości ucznia.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kontroluje własne zachowanie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wykorzystuje własny potencjał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ma motywację do nauki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posiada rozbudzoną ciekawość poznawczą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wie jak się uczyć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radzić sobie z własnymi ograniczeniami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rozwija swoje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zainteresowania i zdolność twórczego myślenia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ma wykształconą hierarchę wartości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zna różne techniki uczenia się </w:t>
            </w:r>
            <w:r/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-wspomaganie umiejętności samopoznania poprzez wykorzystywanie sytuacji szkolnych do treningu rozpoznawania własnych emocji, uczuć, predyspozycji i deficytów,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-stymulowanie rozwoju samoakceptacji i samokontroli: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-wdrażanie do samooceny,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motywowanie do nauki szkolnej,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stwarzanie warunków do realizowania działań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Cały rok szkolny</w:t>
            </w:r>
            <w:r/>
          </w:p>
        </w:tc>
      </w:tr>
      <w:tr>
        <w:trPr/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Wspieranie ucznia w rozpoznawaniu własnych predyspozycji i określenia dalszej drogi edukacji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sposób zorganizowany i świadomy kształci się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jest świadomy swoich słabości oraz swoich mocnych stron </w:t>
            </w:r>
            <w:r/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spotkania z przedstawicielami różnych zawodów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-wycieczki do różnych miejsc pracy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testy predyspozycji, zajęcia z pedagogiem i psychologiem na temat uczenia się, przekazywanie przez nauczycieli różnych technik uczenia się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Wychowawca,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rFonts w:cs="Calibri" w:cstheme="minorHAnsi"/>
        </w:rPr>
      </w:pPr>
      <w:r>
        <w:rPr>
          <w:rFonts w:cs="Calibri" w:cstheme="minorHAns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Calibri" w:cstheme="minorHAnsi"/>
        </w:rPr>
      </w:pPr>
      <w:r>
        <w:rPr>
          <w:rFonts w:cs="Calibri" w:cstheme="minorHAnsi"/>
          <w:b/>
          <w:sz w:val="24"/>
          <w:szCs w:val="24"/>
        </w:rPr>
        <w:t xml:space="preserve">PROPGOWANIE ZDROWEGO TRYBU ŻYCIA </w:t>
      </w:r>
      <w:r/>
    </w:p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3020"/>
        <w:gridCol w:w="5673"/>
        <w:gridCol w:w="1702"/>
        <w:gridCol w:w="1669"/>
      </w:tblGrid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OSIĄGNIĘCIA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UCZNIA</w:t>
            </w:r>
            <w:r/>
          </w:p>
        </w:tc>
        <w:tc>
          <w:tcPr>
            <w:tcW w:w="56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1940" w:type="dxa"/>
            <w:tcBorders/>
            <w:shd w:fill="auto" w:val="clear"/>
            <w:tcMar>
              <w:left w:w="108" w:type="dxa"/>
            </w:tcMar>
          </w:tcPr>
          <w:tbl>
            <w:tblPr>
              <w:tblW w:w="1724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4"/>
            </w:tblGrid>
            <w:tr>
              <w:trPr>
                <w:trHeight w:val="99" w:hRule="atLeast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>Propagowanie zdrowia fizycznego i psychicznego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wie jak należy dbać o własne zdrowie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spędza czas wolny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zasady higieny oraz zasady bezpieczeństwa w tym drogowego,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-zna podstawowe zasady żywienia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wdrażanie do dbałości o własne zdrowie.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zapoznanie z podstawowymi przepisami ruchu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drogowego i sposobów poruszania się po drodze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-współpraca z Sanepidem i innymi instytucjami promującymi zdrowy tryb życia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Wg harmonogramu </w:t>
            </w:r>
            <w:r/>
          </w:p>
        </w:tc>
      </w:tr>
      <w:tr>
        <w:trPr/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- rozpoznaje emocje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wyraża swoje emocje; </w:t>
            </w:r>
            <w:r/>
          </w:p>
          <w:p>
            <w:pPr>
              <w:pStyle w:val="Default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panuje nad emocjami </w:t>
            </w:r>
            <w:r/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Cały rok</w:t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POMOC RODZICOM, NAUCZYCIELOM W ROZWIĄZYWANIU PROBLEMÓW WYCHOWAWCZYCH</w:t>
      </w:r>
      <w:r/>
    </w:p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018"/>
        <w:gridCol w:w="5676"/>
        <w:gridCol w:w="1700"/>
        <w:gridCol w:w="1667"/>
      </w:tblGrid>
      <w:tr>
        <w:trPr/>
        <w:tc>
          <w:tcPr>
            <w:tcW w:w="1943" w:type="dxa"/>
            <w:tcBorders/>
            <w:shd w:fill="auto" w:val="clear"/>
            <w:tcMar>
              <w:left w:w="108" w:type="dxa"/>
            </w:tcMar>
          </w:tcPr>
          <w:tbl>
            <w:tblPr>
              <w:tblW w:w="1727" w:type="dxa"/>
              <w:jc w:val="left"/>
              <w:tblInd w:w="1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27"/>
            </w:tblGrid>
            <w:tr>
              <w:trPr>
                <w:trHeight w:val="99" w:hRule="atLeast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b/>
                      <w:sz w:val="20"/>
                      <w:b/>
                      <w:szCs w:val="20"/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ZADANIA WYCHOWAWCZO-PROFILAKTYCZNE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OSIĄGNIĘCIA UCZNIA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Współdziałanie z rodzicami, różnymi środowiskami, organizacjami i instytucjami, na rzecz tworzenia warunków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umożliwiających rozwój dziecka </w:t>
            </w:r>
            <w:r/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uczeń czuje się bezpiecznie w szkole, ponieważ jest świadomy współpracy szkoły w rodzicami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uczeń wie gdzie należy szukać wsparcia w trudnych sytuacjach,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samodzielnie lub we współpracy rozwiązuje różne problemy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posiada podstawową wiedzę na temat swoich praw oraz obowiązków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świadomy zagrożeń jakie istnieją współcześnie,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wie czym jest uzależnienie od alkoholu, narkotyków,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nikotyny, dopalaczy lub inne uzależnienia behawioralne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-potrafi podać przyczyny i skutki uzależnienia </w:t>
            </w:r>
            <w:r/>
          </w:p>
        </w:tc>
        <w:tc>
          <w:tcPr>
            <w:tcW w:w="5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bieżące informowanie rodziców o sytuacji dziecka w szkole i poza nią.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dostarczenie aktualnych informacji rodzicom, nauczycielom, opiekunom na temat skutecznych sposobów prowadzenia działań wychowawczych i profilaktycznych poprzez spotkania ze specjalistami.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indywidualne rozmowy z uczniem i rodzicem.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konsultacje dla rodziców.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podejmowanie wspólnych inicjatyw w zakresie rozwiązywania trudności lub eliminowania zagrożeń.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zapoznanie rodziców z Konwencją o Prawach Dziecka, Statutem Szkoły , regulaminami, programami.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udostępnianie wykazu instytucji, gdzie można uzyskać pomoc specjalistyczną.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doskonalenie kompetencji nauczycieli i wychowawców w zakresie profilaktyki używania niebezpiecznych środków i substancji, a także norm rozwojowych i zaburzeń zdrowia psychicznego wieku rozwojowego poprzez uczestnictwo np. w radach szkoleniowych, kursach i szkoleniach. 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Wszyscy nauczyciele</w:t>
            </w:r>
            <w:r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Cały rok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9. Zadania wychowawczo-profilaktyczne i osiągnięcia ucznia przewidziane na poziomie klas IV-VII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Calibri" w:hAnsi="Calibri" w:cs="Calibri"/>
          <w:color w:val="000000"/>
        </w:rPr>
      </w:pPr>
      <w:r>
        <w:rPr>
          <w:rFonts w:cs="Calibri"/>
          <w:color w:val="000000"/>
          <w:sz w:val="28"/>
          <w:szCs w:val="28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  <w:sz w:val="24"/>
          <w:szCs w:val="24"/>
        </w:rPr>
        <w:t>POSZANOWANIE GODNOŚCI WŁASNEJ I PRAW KAŻDEGO CZŁOWIEKA</w:t>
      </w:r>
      <w:r/>
    </w:p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3220"/>
        <w:gridCol w:w="5462"/>
        <w:gridCol w:w="1693"/>
        <w:gridCol w:w="1670"/>
      </w:tblGrid>
      <w:tr>
        <w:trPr/>
        <w:tc>
          <w:tcPr>
            <w:tcW w:w="1959" w:type="dxa"/>
            <w:tcBorders/>
            <w:shd w:fill="auto" w:val="clear"/>
            <w:tcMar>
              <w:left w:w="108" w:type="dxa"/>
            </w:tcMar>
          </w:tcPr>
          <w:tbl>
            <w:tblPr>
              <w:tblW w:w="1743" w:type="dxa"/>
              <w:jc w:val="left"/>
              <w:tblInd w:w="1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3"/>
            </w:tblGrid>
            <w:tr>
              <w:trPr>
                <w:trHeight w:val="99" w:hRule="atLeast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 w:val="20"/>
                      <w:szCs w:val="20"/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ZADANIA WYCHOWAWCZO-PROFILAKTYCZNE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OSIĄGNIĘCIA UCZNIA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174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3"/>
            </w:tblGrid>
            <w:tr>
              <w:trPr>
                <w:trHeight w:val="99" w:hRule="atLeast"/>
              </w:trPr>
              <w:tc>
                <w:tcPr>
                  <w:tcW w:w="17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  <w:t xml:space="preserve">Zapoznanie z prawami i obowiązkami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-wie jakie międzynarodowe dokumenty określają prawa człowieka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 swoje prawa i obowiązki jako ucznia, dziecka, członka rodziny i społeczeństwa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-wie, gdzie i do kogo może się zwrócić w przypadku naruszenia jego godności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analiza różnych dokumentów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lista adresów instytucji pomocowych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klas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Kształtowanie szacunku dla własnej osoby i dla innych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dostrzega w sobie i innych pozytywne cechy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traktuje wszystkich z szacunkiem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szanuje inność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rozumie różnice i podobieństwa w przeżywaniu świata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postrzegać człowieka jako system wartości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prezentuje postawę szacunku dla własnego ciała i innych ludzi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przejawy braku szacunku dla ciała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zna sposoby ochrony własnej intymności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rozmowy dyskusje, burze mózgów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lekcje przyrody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lekcje ,,Wychowanie do życia w rodzinie”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lekcje Techniki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-godziny wychowawcze </w:t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Kształtowanie postawy zrozumienia i tolerancji dla każdego ludzkiego istnienia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wejść w dialog z osobami o odmiennych potrzebach, możliwościach i poglądach oraz wyznających inne wartości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obdarza szacunkiem ludzi o odmiennych możliwościach, narodowości, pochodzeniu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-pogadanki,  wykłady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zajęcia integrujące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WDŻR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przyrody </w:t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Kształtowanie poczucia odpowiedzialności za własne zdrowie i rozwój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zna, rozumie, akceptuje i szanuje swój organizm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wyrazić co czuje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radzi sobie w sytuacjach wyboru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ustalić i zaplanować działania służące rozwojowi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racjonalnie wykorzystać czas wolny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zajęcia w formie warsztatowej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-dyskusje, burze mózgów, scenki i inne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udział w konkursach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projekty edukacyjne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przyrody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WDŻR </w:t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Cały rok szkolny </w:t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Kształtowanie postawy proekologicznej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-ma świadomość roli człowieka w przekształcaniu siebie i środowiska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wie, jak zadbać o swoje środowisko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-wie, co wpływa na degradację środowiska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mini wykład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dyskusja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udział w akcjach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organizacja festynu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udział w różnych konkursach szkolnych, międzyszkolnych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Nauczyciel przyrody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Wychowawcy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Wrzesień 2017 </w:t>
            </w:r>
            <w:r/>
          </w:p>
        </w:tc>
      </w:tr>
      <w:tr>
        <w:trPr/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Kształtowanie kultury osobistej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zachować się w różnych sytuacjach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szanuje wszystkich ludzi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słuchać i odpowiadać na pytania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się właściwie zachować w sytuacjach wymagających kontaktów społecznych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potrafi rozwiązywać konflikty w szkole i w domu </w:t>
            </w:r>
            <w:r/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udział w życiu klasy, szkoły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pełnienie różnych funkcji w klasie i szkole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uczestniczenie we wspólnych wycieczkach </w:t>
            </w:r>
            <w:r/>
          </w:p>
          <w:p>
            <w:pPr>
              <w:pStyle w:val="Default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Cały rok</w:t>
            </w:r>
            <w:r/>
          </w:p>
        </w:tc>
      </w:tr>
    </w:tbl>
    <w:p>
      <w:pPr>
        <w:pStyle w:val="ListParagrap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POSZANOWANIE WSPÓLNEGO DOBRA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59"/>
        <w:gridCol w:w="5386"/>
        <w:gridCol w:w="1700"/>
        <w:gridCol w:w="1669"/>
      </w:tblGrid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Osiągnięcia ucznia</w:t>
            </w:r>
            <w:r/>
          </w:p>
        </w:tc>
        <w:tc>
          <w:tcPr>
            <w:tcW w:w="53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Sposoby realizacji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Odpowiedzialni</w:t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Termin</w:t>
            </w:r>
            <w:r/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Uwrażliwianie na krzywdę innych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dostrzega i reaguje na krzywdę innych </w:t>
            </w:r>
            <w:r/>
          </w:p>
          <w:p>
            <w:pPr>
              <w:pStyle w:val="Default"/>
              <w:spacing w:lineRule="auto" w:line="240" w:before="0" w:after="0"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gotowy pomóc pokrzywdzonym, </w:t>
            </w:r>
            <w:r>
              <w:rPr>
                <w:rFonts w:cs="Calibri" w:cstheme="minorHAnsi"/>
                <w:sz w:val="22"/>
                <w:szCs w:val="22"/>
              </w:rPr>
              <w:t>wie do kogo się zwrócić o pomoc</w:t>
            </w: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538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analiza Konwencji Praw Dziecka 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spotkanie z funkcjonariuszem Policji 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Bibliotekarz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Rozwijanie postaw asertywnych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-potrafi w sytuacji trudnej zachować się asertywnie, dokonuje wyborów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-odrzuca zachowanie agresywne i uległość jako zachowania naruszające godność człowieka </w:t>
            </w:r>
            <w:r/>
          </w:p>
        </w:tc>
        <w:tc>
          <w:tcPr>
            <w:tcW w:w="53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>-stosowanie metod aktywizujących</w:t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Wychowawcy,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u w:val="single"/>
                <w:b/>
                <w:sz w:val="22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WDŻR </w:t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umiejętności postrzegania rodziny jako miejsca socjalizacji młodego człowieka </w:t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dostrzega ważność więzi rodzinnych </w:t>
            </w:r>
            <w:r/>
          </w:p>
          <w:p>
            <w:pPr>
              <w:pStyle w:val="Default"/>
              <w:spacing w:lineRule="auto" w:line="240" w:before="0" w:after="0"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rozumie, że w domu uczy się empatii, </w:t>
            </w:r>
            <w:r>
              <w:rPr>
                <w:rFonts w:cs="Calibri" w:cstheme="minorHAnsi"/>
                <w:sz w:val="22"/>
                <w:szCs w:val="22"/>
              </w:rPr>
              <w:t>altruizmu, przyjaźni, miłości</w:t>
            </w: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53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-lekcje z wychowawcą oraz wychowanie do życia w rodzinie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Wychowawcy </w:t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</w:tbl>
    <w:p>
      <w:pPr>
        <w:pStyle w:val="ListParagraph"/>
        <w:ind w:left="0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KOMUNIKATYWNOŚĆ I UMIEJĘTNOŚĆ SŁUCHANIA</w:t>
      </w:r>
      <w:r/>
    </w:p>
    <w:p>
      <w:pPr>
        <w:pStyle w:val="ListParagraph"/>
        <w:ind w:left="0" w:hanging="0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59"/>
        <w:gridCol w:w="5386"/>
        <w:gridCol w:w="1700"/>
        <w:gridCol w:w="1669"/>
      </w:tblGrid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000000"/>
                <w:sz w:val="24"/>
                <w:szCs w:val="24"/>
              </w:rPr>
              <w:t>ZADANIA WYCHOWAWCZO-PROFILAKTYCZNE</w:t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tbl>
            <w:tblPr>
              <w:tblW w:w="2350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0"/>
            </w:tblGrid>
            <w:tr>
              <w:trPr>
                <w:trHeight w:val="99" w:hRule="atLeast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b/>
                      <w:sz w:val="24"/>
                      <w:b/>
                      <w:szCs w:val="24"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OSIĄGNIĘCIA UCZNIA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sz w:val="24"/>
                <w:szCs w:val="24"/>
                <w:u w:val="single"/>
              </w:rPr>
            </w:r>
            <w:r/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Zapoznanie uczniów z kanałami komunikacji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zastosować różne kanały komunikacji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jest uważnym odbiorcą </w:t>
            </w:r>
            <w:r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lista kanałów komunikacji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scenki i burze mózgów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prezentacje multimedialne 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Zapoznanie z różnymi formami komunikacji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napisać list, przeprowadzić rozmowę i rozmowę telefoniczną-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ułożyć dialog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napisać sprawozdanie </w:t>
            </w:r>
            <w:r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scenki, symulacje na lekcjach języka polskiego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układanie dialogów, pisanie listów, sprawozdań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ćwiczenia problemowe 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j. polskiego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postaw asertywnych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stara się być asertywnym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zachowania asertywne od agresywnych i uległych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-wie, że każda forma agresji rani drugiego człowieka </w:t>
            </w:r>
            <w:r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analiza sytuacji życiowych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scenki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przyrody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Nauczyciele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II semestr </w:t>
            </w:r>
            <w:r/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postawy dialogu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dobrym słuchaczem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szanuje zdanie innych </w:t>
            </w:r>
            <w:r/>
          </w:p>
          <w:p>
            <w:pPr>
              <w:pStyle w:val="Default"/>
              <w:spacing w:lineRule="auto" w:line="240" w:before="0" w:after="0"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tolerancyjny, </w:t>
            </w:r>
            <w:r>
              <w:rPr>
                <w:rFonts w:cs="Calibri" w:cstheme="minorHAnsi"/>
                <w:sz w:val="22"/>
                <w:szCs w:val="22"/>
              </w:rPr>
              <w:t>cechuje go empatia</w:t>
            </w: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scenki, omawianie sytuacji komunikacji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prowadzenie dyskusji,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warsztaty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-godziny z wychowawcą</w:t>
            </w:r>
            <w:r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j. polskiego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Cały rok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</w:tbl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SAMODZIELNOŚĆ W PEŁNIENIU RÓL SPOŁECZNYCH</w:t>
      </w:r>
      <w:r/>
    </w:p>
    <w:p>
      <w:pPr>
        <w:pStyle w:val="ListParagraph"/>
        <w:ind w:left="0" w:hanging="0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3263"/>
        <w:gridCol w:w="5392"/>
        <w:gridCol w:w="1702"/>
        <w:gridCol w:w="1669"/>
      </w:tblGrid>
      <w:tr>
        <w:trPr/>
        <w:tc>
          <w:tcPr>
            <w:tcW w:w="197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26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539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</w:tr>
      <w:tr>
        <w:trPr/>
        <w:tc>
          <w:tcPr>
            <w:tcW w:w="1978" w:type="dxa"/>
            <w:tcBorders/>
            <w:shd w:fill="auto" w:val="clear"/>
            <w:tcMar>
              <w:left w:w="108" w:type="dxa"/>
            </w:tcMar>
          </w:tcPr>
          <w:tbl>
            <w:tblPr>
              <w:tblW w:w="1762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2"/>
            </w:tblGrid>
            <w:tr>
              <w:trPr>
                <w:trHeight w:val="831" w:hRule="atLeast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Przygotowanie uczniów do pełnienia ról społecznych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color w:val="000000"/>
                    </w:rPr>
                    <w:t xml:space="preserve">- w klasie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color w:val="000000"/>
                    </w:rPr>
                    <w:t xml:space="preserve">- w szkole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color w:val="000000"/>
                    </w:rPr>
                    <w:t xml:space="preserve">- w rodzinie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color w:val="000000"/>
                    </w:rPr>
                    <w:t>- w środowisku lokalnym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w państwie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pełnić wyznaczone role w samorządzie klasowym, szkolnym, w środowisku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podjąć samodzielną decyzję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komunikatywny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odróżnić dobro od zła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-dostrzega potrzeby innych ludzi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wybór samorządu klasowego, szkolnego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przydzielenie obowiązków uczniom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analiza prawa szkolnego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praca w różnych komisjach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Opiekun samorządu szkolnego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Wychowawcy 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Czerwiec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Wrzesień </w:t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Uczenie demokracji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przyjść innym z pomocą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cechuje go empatia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uczestniczy w wydarzeniach państwowych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pogadanki i dyskusje dotyczące moralnych wyborów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-udział w uroczystościach szkolnych, patriotycznych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historii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WDŻR 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Przygotowywanie uczniów do pracy w grupach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pracować w grupie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asertywny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-przejawia inicjatywę w organizacji różnych uroczystości, imprez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włączanie uczniów w organizację akademii, uroczystości, apeli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praca w zespołach podczas lekcji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- projekty klasowe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WDŻR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języka polskiego w klasie VII 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Wg harmonogramu </w:t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umiejętności pomagania innym i szacunku dla osób starszych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zauważa potrzeby innych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służy pomocą uczestnicząc w różnych akcjach humanitarnych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umie pozyskać dorosłych do współpracy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akcje , zbiórki na rzecz innych 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współpraca z rodzicami, rodziną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Default"/>
              <w:spacing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religii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Nauczyciel WDŹR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plastyki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Przygotowanie uczniów do pełnienia ról w rodzinie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  i docenia role członków rodziny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stara się być dobrym dzieckiem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potrafi podać cechy dobrego ojca, matki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dramy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odgrywanie ról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-wywiady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WDŻR 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Przygotowanie uczniów do wyboru dalszej drogi kształcenia i zawodu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planuje karierę zawodową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podejmuje świadome i trafniejsze decyzje edukacyjne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świadomie podejmuje wszelkie działania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ma wykształconą motywację wewnętrzną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rozumie rolę kształcenia ustawicznego </w:t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-diagnoza preferencji społeczno- zawodowych (wywiad, kwestionariusz ankiety) 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-udostępnianie informacji o zawodach, szkołach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-spotkania z przedstawicielami różnych zawodów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-udzielanie indywidualnych porad uczniom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Doradca zawodowy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Wszyscy nauczyciele 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 umiejętności uczestniczenia w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kulturze polskiej i europejskiej, szczególnie w jej wymiarze symbolicznym i aksjologicznym.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  <w:r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wskazać osoby, które stanowią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dla niego autorytet, chętnie naśladuje te postawy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zaprezentować swoją wiedze na temat kultury polskiej i europejskiej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jest aktywny i samodzielny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w różnych imprezach kulturalnych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samodzielne wykonywanie zadań,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wypełnianie przydzielonych ról podczas pracy w grupach lub parach,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wypowiedzi ustne na temat lektury,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opowiadanie odtwórcze i twórcze,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prezentacja prac na forum klasy: pisemnych, ustnych, plastycznych i innych.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n. j. polskiego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klas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2017/2018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</w:tbl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POCZUCIE WIĘZI Z KRAJEM I REGIONEM ORAZ SZACUEK DLA INNYCH KULTUR I NARODOWOŚCI</w:t>
      </w:r>
      <w:r/>
    </w:p>
    <w:p>
      <w:pPr>
        <w:pStyle w:val="ListParagraph"/>
        <w:ind w:left="0" w:hanging="0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tbl>
      <w:tblPr>
        <w:tblStyle w:val="Tabela-Siatk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544"/>
        <w:gridCol w:w="5249"/>
        <w:gridCol w:w="1702"/>
        <w:gridCol w:w="1669"/>
      </w:tblGrid>
      <w:tr>
        <w:trPr/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524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cs="Calibri" w:cstheme="minorHAnsi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  <w:r/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b/>
                <w:sz w:val="20"/>
                <w:b/>
                <w:szCs w:val="20"/>
                <w:rFonts w:cs="Calibri" w:cstheme="minorHAnsi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TERMINY</w:t>
            </w:r>
            <w:r/>
          </w:p>
        </w:tc>
      </w:tr>
      <w:tr>
        <w:trPr/>
        <w:tc>
          <w:tcPr>
            <w:tcW w:w="1840" w:type="dxa"/>
            <w:tcBorders/>
            <w:shd w:fill="auto" w:val="clear"/>
            <w:tcMar>
              <w:left w:w="108" w:type="dxa"/>
            </w:tcMar>
          </w:tcPr>
          <w:tbl>
            <w:tblPr>
              <w:tblW w:w="1623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3"/>
            </w:tblGrid>
            <w:tr>
              <w:trPr>
                <w:trHeight w:val="222" w:hRule="atLeast"/>
              </w:trPr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Zapoznanie z najbliższą okolicą szkoły i z gminą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-orientuje się w topografii wsi gminy,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-umie wymienić najważniejsze instytucje i urzędy, ciekawe miejsca </w:t>
            </w:r>
            <w:r/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wycieczki po najbliższej okolicy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konkursy </w:t>
            </w:r>
            <w:r/>
          </w:p>
          <w:p>
            <w:pPr>
              <w:pStyle w:val="Default"/>
              <w:spacing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-lekcje historii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nauczyciel przyrody, geografii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historii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wychowawcy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</w:tr>
      <w:tr>
        <w:trPr/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Wyposażenie uczniów w wiedzę o regionie oraz o innych kulturach i narodowościach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umie określić położenie regionu, cechy gospodarcze i geograficzne,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 historię regionu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świadomie dąży do wzbogacania swojej wiedzy o regionie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poznaje uniwersalne wartości oraz wartości reprezentowane przez inne kultury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podejmować dialog i wchodzić we współpracę z różnymi ludźmi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Działalność turystyczna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wycieczki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wyjazdy do muzeów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lekcje przyrody, historii, j. polskiego, geografii  </w:t>
            </w:r>
            <w:r/>
          </w:p>
          <w:tbl>
            <w:tblPr>
              <w:tblW w:w="491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12"/>
            </w:tblGrid>
            <w:tr>
              <w:trPr>
                <w:trHeight w:val="2297" w:hRule="atLeast"/>
              </w:trPr>
              <w:tc>
                <w:tcPr>
                  <w:tcW w:w="491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  <w:t xml:space="preserve">filmy edukacyjne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  <w:t xml:space="preserve">- pogadanki, wykłady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  <w:t xml:space="preserve">- udział w rocznicach, uroczystościach, wydarzeniach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n. j. polskiego kl. IV/wychowawcy klas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2017/2018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Kultywowanie tradycji związanej z krajem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i regionem. Poszanowanie dla historii. </w:t>
            </w:r>
            <w:r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najważniejsze wydarzenia z historii Polski i regionu,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legendy, podania i przysłowia, folklor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-wyjaśni znaczenie symboli regionalnych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lokalne i regionalne tradycje, święta, obyczaje i zwyczaje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tradycje rodzinne, religijne, narodowe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-wzmacnia związek emocjonalny z przeszłością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-ma świadomość integracji rodziny z ojczyzną </w:t>
            </w:r>
            <w:r/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-organizowanie lekcji, akademii, apeli, imprez upamiętniających ważne wydarzenia z historii kraju i regionu na poziomie szkoły i gminy </w:t>
            </w:r>
            <w:r/>
          </w:p>
          <w:p>
            <w:pPr>
              <w:pStyle w:val="Default"/>
              <w:spacing w:before="0" w:after="0"/>
              <w:rPr>
                <w:sz w:val="24"/>
                <w:sz w:val="24"/>
                <w:szCs w:val="24"/>
                <w:rFonts w:ascii="Times New Roman" w:hAnsi="Times New Roman" w:cs="Calibri" w:cstheme="minorHAnsi"/>
                <w:color w:val="000000"/>
              </w:rPr>
            </w:pPr>
            <w:r>
              <w:rPr>
                <w:rFonts w:cs="Calibri" w:cstheme="minorHAnsi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języka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polskiego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historii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wychowawcy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nauczyciel muzyki i wychowania fizycznego</w:t>
            </w:r>
            <w:r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Wg. harmonogramu  </w:t>
            </w:r>
            <w:r/>
          </w:p>
        </w:tc>
      </w:tr>
    </w:tbl>
    <w:p>
      <w:pPr>
        <w:pStyle w:val="ListParagraph"/>
        <w:ind w:left="0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UMIEJĘTNOŚĆ DBANIA O ROZWÓJ SWOICH TALENTÓW I ZAINTERESOWAŃ</w:t>
      </w:r>
      <w:r/>
    </w:p>
    <w:p>
      <w:pPr>
        <w:pStyle w:val="ListParagraph"/>
        <w:ind w:left="0" w:hanging="0"/>
        <w:rPr>
          <w:sz w:val="20"/>
          <w:b/>
          <w:sz w:val="20"/>
          <w:b/>
          <w:szCs w:val="20"/>
          <w:bCs/>
        </w:rPr>
      </w:pPr>
      <w:r>
        <w:rPr>
          <w:b/>
          <w:bCs/>
          <w:sz w:val="20"/>
          <w:szCs w:val="20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543"/>
        <w:gridCol w:w="4816"/>
        <w:gridCol w:w="2553"/>
        <w:gridCol w:w="1245"/>
      </w:tblGrid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48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Terminy</w:t>
            </w:r>
            <w:r/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tbl>
            <w:tblPr>
              <w:tblW w:w="1622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2"/>
            </w:tblGrid>
            <w:tr>
              <w:trPr>
                <w:trHeight w:val="222" w:hRule="atLeast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Rozwijanie zainteresowań dziecka i kształtowanie postaw dla sztuki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i potrafi korzystać z różnych źródeł informacji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-wykazuje ciekawość i przejawia zainteresowanie życiem kulturalnym w szkole, w regionie, w kraju </w:t>
            </w:r>
            <w:r/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-zajęcia w bibliotece, lekcje informatyki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-spotkania z ciekawymi ludźmi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-wycieczki do muzeów, teatrów, na wystawy itp.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-koła zainteresowań i konkursy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Promowanie zdrowej rywalizacji i współzawodnictwa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  <w:b/>
                <w:u w:val="single"/>
              </w:rPr>
            </w:r>
            <w:r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-potrafi cieszyć się ze zwycięstwa swojego kolegi, grupy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-umie ocenić swoje osiągnięcia i odnieść się do nich krytycznie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umie zaakceptować porażkę </w:t>
            </w:r>
            <w:r/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-ocena swoich prac i prac kolegów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-nauka argumentacji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-uczestnictwo w komisjach różnych konkursów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-wystawy prac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-nagradzanie osiągnięć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-prezentacje uczniowskie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-zawody sportowe i konkursy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wf 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szkolny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u w:val="single"/>
                <w:b/>
                <w:b/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</w:tr>
    </w:tbl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DBAŁOŚĆ O SWOJE ZDROWIE</w:t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826"/>
        <w:gridCol w:w="4533"/>
        <w:gridCol w:w="2553"/>
        <w:gridCol w:w="1245"/>
      </w:tblGrid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453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  <w:r/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TERMINY</w:t>
            </w:r>
            <w:r/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tbl>
            <w:tblPr>
              <w:tblW w:w="1622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2"/>
            </w:tblGrid>
            <w:tr>
              <w:trPr>
                <w:trHeight w:val="220" w:hRule="atLeast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Kształtowanie właściwych nawyków higienicznych </w:t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i przestrzega zasady higieny osobistej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-dba o wygląd zewnętrzny (czystość ciała i odzieży, butów)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-jest świadomy zagrożeń związanych z nieprzestrzeganiem higieny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-wie, że dojrzewanie to złożony proces dotyczący ciała, psychiki, emocji, intelektu, życia duchowego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podstawowe przejawy dojrzewania biologicznego u dziewcząt i chłopców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-rozumie i akceptuje zmiany jakim podlega jego ciało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-uświadamia sobie procesy związane z własną płciowości </w:t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-pogadanki wychowawcy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-filmy DVD 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-referaty związane z chorobami zakaźnymi spowodowanymi nieprzestrzeganiem zasad higieny </w:t>
            </w:r>
            <w:r/>
          </w:p>
          <w:p>
            <w:pPr>
              <w:pStyle w:val="Default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-lekcje wychowania fizycznego</w:t>
            </w:r>
            <w:r>
              <w:rPr>
                <w:rFonts w:cs="Calibri" w:cstheme="minorHAnsi"/>
              </w:rPr>
              <w:t xml:space="preserve"> </w:t>
            </w:r>
            <w:r/>
          </w:p>
          <w:p>
            <w:pPr>
              <w:pStyle w:val="Default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-promowanie programów </w:t>
            </w:r>
            <w:r>
              <w:rPr>
                <w:rFonts w:cs="Calibri" w:cstheme="minorHAnsi"/>
                <w:sz w:val="22"/>
                <w:szCs w:val="22"/>
              </w:rPr>
              <w:t>profilaktycznych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przyrody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biologii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 WDŻR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Wychowawcy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Wg harmonogramu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potrzeby i umiejętności dbania o własne ciało, zdrowie i sprawność fizyczną.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-umie wybrać właściwe formy spędzania wolnego czasu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skutki działania środków uzależniających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-przejawia gotowość prowadzenia do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aktywnego i zdrowego trybu życia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zna zasady tworzenia Szkoły Promującej Zdrowie </w:t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-pogadanki dotyczące aktywnego i zdrowego trybu życia </w:t>
            </w:r>
            <w:r>
              <w:rPr>
                <w:rFonts w:cs="Calibri" w:cstheme="minorHAnsi"/>
              </w:rPr>
              <w:t xml:space="preserve">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-udział w zajęciach sportowych i rekreacyjnych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-realizacja programów profilaktycznych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WDŻR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Wg harmonogramu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Wdrażanie do przestrzegania zasad bezpieczeństwa i wyrabianie czynności wobec zagrożeń dla zdrowia fizycznego, psychicznego i duchowego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-zna i przestrzega zasady bezpiecznego poruszania się po szkole i poza nią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-potrafi reagować w sytuacjach zagrożenia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 przypadku zagrożenia zdrowia, życia wie kogo prosić o pomoc (jak się zachować), umie podejmować decyzje dobre dla zdrowia swojego i innych </w:t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-pogadanki i analiza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-filmy edukacyjne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-spotkanie z policjantem, strażakiem, lekarzem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-próby ewakuacyjne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Wszyscy 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Rozbudzanie dbałości o estetykę otoczenia.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-dba o czystość swojej klasy, szkoły, domu i najbliższego otoczenia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-reaguje na przejawy wandalizmu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-podejmuje i wykonuje zadania porządkowe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dostrzega dom jako miejsce, w którym najważniejsza jest atmosfera oraz czystość i estetyczna dekoracja. </w:t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-udział w akcjach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-wyznaczanie zadań dla dyżurnych szkolnych i klasowych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-konkursy tematyczne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-bieżące dbanie o porządek w szkole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przyrody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Wychowawcy 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Wrzesień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Cały rok </w:t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Kształtowanie nawyków racjonalnego żywienia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-ma świadomość woli zdrowego odżywiania się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umie rozróżnić produkty zdrowe i szkodliwe dla zdrowia. </w:t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-filmy edukacyjne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-pogadanki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udział w programach edukacyjnych </w:t>
            </w:r>
            <w:r>
              <w:rPr>
                <w:rFonts w:cs="Calibri" w:cstheme="minorHAnsi"/>
              </w:rPr>
              <w:t xml:space="preserve"> </w:t>
            </w:r>
            <w:r/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Nauczyciele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wychowawcy</w:t>
            </w:r>
            <w:r/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Cały rok </w:t>
            </w:r>
            <w:r/>
          </w:p>
        </w:tc>
      </w:tr>
    </w:tbl>
    <w:p>
      <w:pPr>
        <w:pStyle w:val="ListParagraph"/>
        <w:ind w:left="0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ListParagraph"/>
        <w:ind w:left="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BEZPIECZEŃSTWO, ZACHOWANIA RYZYKOWNE</w:t>
      </w:r>
      <w:r/>
    </w:p>
    <w:p>
      <w:pPr>
        <w:pStyle w:val="ListParagraph"/>
        <w:ind w:left="0" w:hanging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760"/>
        <w:gridCol w:w="4603"/>
        <w:gridCol w:w="2551"/>
        <w:gridCol w:w="1243"/>
      </w:tblGrid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7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460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OSOBY ODPOWIEDZIALNE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TERMINY</w:t>
            </w:r>
            <w:r/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tbl>
            <w:tblPr>
              <w:tblW w:w="1622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2"/>
            </w:tblGrid>
            <w:tr>
              <w:trPr>
                <w:trHeight w:val="833" w:hRule="atLeast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Wdrażanie do przestrzegania zasad bezpieczeństwa </w:t>
                  </w:r>
                  <w:r/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</w:r>
                  <w:r/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 zasady bezpieczeństwa obowiązujące w szkole i poza nią ,</w:t>
            </w:r>
            <w:r/>
          </w:p>
          <w:p>
            <w:pPr>
              <w:pStyle w:val="Default"/>
              <w:spacing w:lineRule="auto" w:line="240" w:before="0" w:after="0"/>
              <w:rPr>
                <w:bCs/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</w:t>
            </w:r>
            <w:r>
              <w:rPr>
                <w:rFonts w:cs="Calibri" w:cstheme="minorHAnsi"/>
                <w:bCs/>
              </w:rPr>
              <w:t xml:space="preserve">obsługuje urządzenia techniczne; </w:t>
            </w:r>
            <w:r/>
          </w:p>
          <w:p>
            <w:pPr>
              <w:pStyle w:val="Default"/>
              <w:spacing w:lineRule="auto" w:line="240" w:before="0" w:after="0"/>
              <w:rPr>
                <w:bCs/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- rozpoznaje sygnały  alarmujące;</w:t>
            </w:r>
            <w:r/>
          </w:p>
          <w:p>
            <w:pPr>
              <w:pStyle w:val="Default"/>
              <w:spacing w:lineRule="auto" w:line="240" w:before="0" w:after="0"/>
              <w:rPr>
                <w:bCs/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 xml:space="preserve">- przestrzega reguły w grach zespołowych i zabawach; </w:t>
            </w:r>
            <w:r/>
          </w:p>
          <w:p>
            <w:pPr>
              <w:pStyle w:val="Default"/>
              <w:spacing w:lineRule="auto" w:line="240" w:before="0" w:after="0"/>
              <w:rPr>
                <w:bCs/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 xml:space="preserve">- porusza się bezpiecznie po drogach;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Cs/>
              </w:rPr>
              <w:t>- potrafi udzielić pierwszej pomocy</w:t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lekcje techniki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zajęcia z wychowawcą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prelekcje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pokazy ratownictwa medycznego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Wg harmonogramu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Podejmowanie działań z zakresu profilaktyki uzależnień(alkohol, nikotyna, narkotyki, dopalacze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-wie czym jest uzależnienie od alkoholu, narkotyków, nikotyny, dopalaczy lub inne uzależnienia behawioralne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-potrafi podać przyczyny i skutki uzależnienia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wie do jakich placówek zwrócić się o wsparcie w sytuacji problemowej </w:t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-zajęcia z wychowawcami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-porady i konsultacje dla rodziców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Wychowawcy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Nauczyciel przyrody, biologii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Nauczyciel WDŻR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Zapobieganie wszelkim formom dyskryminacji , dotyczącej sytuacji rodzinnej edukacyjnej czy zdrowotnej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-wie do jakich placówek zwrócić się o wsparcie w sytuacji problemowej,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potrafi rozwiązywać swoje problemy w oparciu o własne zasoby oraz zasoby społeczne </w:t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-diagnozowanie tych problemów przez nauczycieli.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udzielanie uczniom wsparcia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-współpraca z innymi instytucjami działającymi w środowisku lokalnym </w:t>
            </w:r>
            <w:r/>
          </w:p>
          <w:p>
            <w:pPr>
              <w:pStyle w:val="Default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-lekcje wychowawcze poświęcone tematyce tolerancji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Wychowawca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Wzmacnianie umiejętności świadomego korzystania z Internetu 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-potrafi korzystać z Internetu w sposób właściwy i pozytywny dla siebie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potrafi selekcjonować wiedzę i informacje- korzysta z dziennika elektronicznego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-lekcje informatyki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lekcje języka polskiego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zajęcia biblioteczne </w:t>
            </w:r>
            <w:r/>
          </w:p>
          <w:p>
            <w:pPr>
              <w:pStyle w:val="Default"/>
              <w:spacing w:before="0" w:after="0"/>
              <w:rPr>
                <w:rFonts w:cs="Calibri" w:cs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lekcje wychowawcze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Nauczyciele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Uświadomienie zagrożeń płynących z Internetu (cyberprzemoc)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-wie na czym polega problem cyberprzemocy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potrafi zaradzić różnym problemom, a także służy wsparciem dla innych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wie jakie instytucje i osoby mogą udzielić mu wsparcia </w:t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-lekcje informatyki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-zajęcia z wychowawcą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 WDŻR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Nauczyciele 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Wg. harmonogramu </w:t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Przestrzeganie ustaleń dotyczących korzystania z mediów na terenie szkoły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-właściwie korzysta z mediów na terenie szkoły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 zasady dotyczące korzystania z mediów na terenie szkoły </w:t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-poinformowanie wszystkich podmiotów szkoły o zasadach dotyczących korzystania z mediów na terenie szkoły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monitorowanie przestrzegania ww. zasad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Wrzesień 2017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Cały rok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NIEPOWODZENIA SZKOLNE, ZAPOBIEGANIE DYSKRYMINACJI</w:t>
      </w:r>
      <w:r/>
    </w:p>
    <w:p>
      <w:pPr>
        <w:pStyle w:val="Normal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tbl>
      <w:tblPr>
        <w:tblStyle w:val="Tabela-Siatka"/>
        <w:tblW w:w="139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760"/>
        <w:gridCol w:w="4603"/>
        <w:gridCol w:w="2551"/>
        <w:gridCol w:w="1243"/>
      </w:tblGrid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ZADANIA WYCHOWAWCZO-PROFILAKTYCZNE</w:t>
            </w:r>
            <w:r/>
          </w:p>
        </w:tc>
        <w:tc>
          <w:tcPr>
            <w:tcW w:w="37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OSIĄGNIĘCIA UCZNIA</w:t>
            </w:r>
            <w:r/>
          </w:p>
        </w:tc>
        <w:tc>
          <w:tcPr>
            <w:tcW w:w="460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REALIZACJI 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OSOBY ODPOWIEDZIALNE 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TERMIN</w:t>
            </w:r>
            <w:r/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tbl>
            <w:tblPr>
              <w:tblW w:w="1622" w:type="dxa"/>
              <w:jc w:val="lef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2"/>
            </w:tblGrid>
            <w:tr>
              <w:trPr>
                <w:trHeight w:val="221" w:hRule="atLeast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b/>
                      <w:bCs/>
                      <w:color w:val="000000"/>
                    </w:rPr>
                    <w:t xml:space="preserve">Diagnozowanie indywidualnych potrzeb i możliwości uczniów. 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radzi sobie w różnych sytuacjach problemowych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-wyłonienie uczniów wymagających wsparcia i uczniów zdolnych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 testy kompetencji- diagnoza początkowa i końcowa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Wychowawca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Nauczyciele 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Organizowanie pomocy w niwelowaniu deficytów rozwojowych i trudności szkolnych.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354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3"/>
            </w:tblGrid>
            <w:tr>
              <w:trPr>
                <w:trHeight w:val="221" w:hRule="atLeast"/>
              </w:trPr>
              <w:tc>
                <w:tcPr>
                  <w:tcW w:w="35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</w:rPr>
                  </w:pPr>
                  <w:r>
                    <w:rPr>
                      <w:rFonts w:cs="Calibri" w:cstheme="minorHAnsi"/>
                      <w:color w:val="000000"/>
                    </w:rPr>
                    <w:t xml:space="preserve">radzi sobie w różnych sytuacjach problemowych 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-kierowanie uczniów na badania specjalistyczne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-organizacja zajęć wspomagających w szkole 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Wychowawca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Logopeda </w:t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Cały rok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</w:tr>
      <w:tr>
        <w:trPr/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Wspomaganie rodzin niewydolnych materialnie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oraz wychowawczo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otrzymuje pomoc w równych sytuacjach życiowych </w:t>
            </w:r>
            <w:r/>
          </w:p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wie gdzie zwrócić się o pomoc gdy doświadcza problemów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-udzielanie rodzicom porad w sprawie korzystania z pomocy odpowiednich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instytucji </w:t>
            </w:r>
            <w:r/>
          </w:p>
          <w:p>
            <w:pPr>
              <w:pStyle w:val="Default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organizowanie pomocy materialnej na terenie szkoły</w:t>
            </w:r>
            <w:r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 w:val="22"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Wychowawcy </w:t>
            </w:r>
            <w:r/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/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Cały rok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</w:pPr>
      <w:r>
        <w:rPr>
          <w:sz w:val="32"/>
          <w:szCs w:val="32"/>
        </w:rPr>
        <w:t>Program Wychowawczo-Profilaktyczny uchwalony przez Radę Rodziców w porozumieniu z Radą Pedagogiczną w dniu 23 listopada 2017 r.</w:t>
      </w:r>
      <w:r/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c5c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6333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34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rsid w:val="00bc19dc"/>
    <w:rPr/>
  </w:style>
  <w:style w:type="character" w:styleId="StopkaZnak" w:customStyle="1">
    <w:name w:val="Stopka Znak"/>
    <w:basedOn w:val="DefaultParagraphFont"/>
    <w:link w:val="Stopka"/>
    <w:uiPriority w:val="99"/>
    <w:rsid w:val="00bc19dc"/>
    <w:rPr/>
  </w:style>
  <w:style w:type="character" w:styleId="Annotationreference">
    <w:name w:val="annotation reference"/>
    <w:basedOn w:val="DefaultParagraphFont"/>
    <w:uiPriority w:val="99"/>
    <w:semiHidden/>
    <w:unhideWhenUsed/>
    <w:rsid w:val="00f923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f923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923b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f923b5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3340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633340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bc19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c19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f923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f923b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f923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rsid w:val="009106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3f6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5D1A-EF83-44F2-855F-FE8E5E58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LibreOffice/4.3.1.2$Windows_x86 LibreOffice_project/958349dc3b25111dbca392fbc281a05559ef6848</Application>
  <Paragraphs>754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2017-11-22T06:24:00Z</dcterms:created>
  <dc:creator>ICom</dc:creator>
  <dc:language>pl-PL</dc:language>
  <cp:lastModifiedBy>admin</cp:lastModifiedBy>
  <dcterms:modified xsi:type="dcterms:W3CDTF">2017-11-24T07:49:00Z</dcterms:modified>
  <cp:revision>23</cp:revision>
</cp:coreProperties>
</file>